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56"/>
        <w:tblW w:w="15299" w:type="dxa"/>
        <w:tblCellMar>
          <w:left w:w="0" w:type="dxa"/>
          <w:right w:w="0" w:type="dxa"/>
        </w:tblCellMar>
        <w:tblLook w:val="0420" w:firstRow="1" w:lastRow="0" w:firstColumn="0" w:lastColumn="0" w:noHBand="0" w:noVBand="1"/>
      </w:tblPr>
      <w:tblGrid>
        <w:gridCol w:w="5284"/>
        <w:gridCol w:w="10015"/>
      </w:tblGrid>
      <w:tr w:rsidR="000778D8" w14:paraId="3EDEFA99" w14:textId="77777777" w:rsidTr="007E1712">
        <w:trPr>
          <w:trHeight w:val="547"/>
        </w:trPr>
        <w:tc>
          <w:tcPr>
            <w:tcW w:w="5284" w:type="dxa"/>
            <w:tcBorders>
              <w:top w:val="single" w:sz="8" w:space="0" w:color="FFFFFF"/>
              <w:left w:val="single" w:sz="8" w:space="0" w:color="FFFFFF"/>
              <w:bottom w:val="single" w:sz="24" w:space="0" w:color="FFFFFF"/>
              <w:right w:val="single" w:sz="8" w:space="0" w:color="FFFFFF"/>
            </w:tcBorders>
            <w:shd w:val="clear" w:color="auto" w:fill="4F2D7F"/>
            <w:tcMar>
              <w:top w:w="72" w:type="dxa"/>
              <w:left w:w="144" w:type="dxa"/>
              <w:bottom w:w="72" w:type="dxa"/>
              <w:right w:w="144" w:type="dxa"/>
            </w:tcMar>
            <w:hideMark/>
          </w:tcPr>
          <w:p w14:paraId="5D087A46" w14:textId="77777777" w:rsidR="00695B9E" w:rsidRPr="004B5B88" w:rsidRDefault="00BE21A7" w:rsidP="00695B9E">
            <w:pPr>
              <w:rPr>
                <w:color w:val="FFFFFF" w:themeColor="background1"/>
                <w:sz w:val="32"/>
                <w:szCs w:val="32"/>
              </w:rPr>
            </w:pPr>
            <w:r w:rsidRPr="004B5B88">
              <w:rPr>
                <w:b/>
                <w:bCs/>
                <w:color w:val="FFFFFF" w:themeColor="background1"/>
                <w:sz w:val="32"/>
                <w:szCs w:val="32"/>
              </w:rPr>
              <w:t>Question</w:t>
            </w:r>
          </w:p>
        </w:tc>
        <w:tc>
          <w:tcPr>
            <w:tcW w:w="10015" w:type="dxa"/>
            <w:tcBorders>
              <w:top w:val="single" w:sz="8" w:space="0" w:color="FFFFFF"/>
              <w:left w:val="single" w:sz="8" w:space="0" w:color="FFFFFF"/>
              <w:bottom w:val="single" w:sz="24" w:space="0" w:color="FFFFFF"/>
              <w:right w:val="single" w:sz="8" w:space="0" w:color="FFFFFF"/>
            </w:tcBorders>
            <w:shd w:val="clear" w:color="auto" w:fill="4F2D7F"/>
            <w:tcMar>
              <w:top w:w="72" w:type="dxa"/>
              <w:left w:w="144" w:type="dxa"/>
              <w:bottom w:w="72" w:type="dxa"/>
              <w:right w:w="144" w:type="dxa"/>
            </w:tcMar>
            <w:hideMark/>
          </w:tcPr>
          <w:p w14:paraId="2947B45C" w14:textId="77777777" w:rsidR="00695B9E" w:rsidRPr="00695B9E" w:rsidRDefault="00BE21A7" w:rsidP="00695B9E">
            <w:pPr>
              <w:rPr>
                <w:sz w:val="32"/>
                <w:szCs w:val="32"/>
              </w:rPr>
            </w:pPr>
            <w:r w:rsidRPr="004B5B88">
              <w:rPr>
                <w:b/>
                <w:bCs/>
                <w:color w:val="FFFFFF" w:themeColor="background1"/>
                <w:sz w:val="32"/>
                <w:szCs w:val="32"/>
              </w:rPr>
              <w:t>Management response</w:t>
            </w:r>
          </w:p>
        </w:tc>
      </w:tr>
      <w:tr w:rsidR="000778D8" w14:paraId="0232B6D9" w14:textId="77777777" w:rsidTr="007E1712">
        <w:trPr>
          <w:trHeight w:val="811"/>
        </w:trPr>
        <w:tc>
          <w:tcPr>
            <w:tcW w:w="5284"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0B409CDF" w14:textId="77777777" w:rsidR="00695B9E" w:rsidRPr="00E16385" w:rsidRDefault="00BE21A7" w:rsidP="00695B9E">
            <w:pPr>
              <w:rPr>
                <w:rFonts w:ascii="Arial" w:hAnsi="Arial" w:cs="Arial"/>
                <w:sz w:val="24"/>
                <w:szCs w:val="24"/>
              </w:rPr>
            </w:pPr>
            <w:r w:rsidRPr="00E16385">
              <w:rPr>
                <w:rFonts w:ascii="Arial" w:hAnsi="Arial" w:cs="Arial"/>
                <w:sz w:val="24"/>
                <w:szCs w:val="24"/>
              </w:rPr>
              <w:t>1. What do you regard as the key events or issues that will have a significant impact on the financial statements for 2020/21?</w:t>
            </w:r>
          </w:p>
        </w:tc>
        <w:tc>
          <w:tcPr>
            <w:tcW w:w="10015" w:type="dxa"/>
            <w:tcBorders>
              <w:top w:val="single" w:sz="24"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48CECFF5" w14:textId="77777777" w:rsidR="00695B9E" w:rsidRDefault="00BE21A7" w:rsidP="00953DB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council received </w:t>
            </w:r>
            <w:proofErr w:type="gramStart"/>
            <w:r>
              <w:rPr>
                <w:rFonts w:ascii="Arial" w:eastAsia="Times New Roman" w:hAnsi="Arial" w:cs="Arial"/>
                <w:color w:val="000000"/>
                <w:sz w:val="24"/>
                <w:szCs w:val="24"/>
                <w:lang w:eastAsia="en-GB"/>
              </w:rPr>
              <w:t>a number of</w:t>
            </w:r>
            <w:proofErr w:type="gramEnd"/>
            <w:r>
              <w:rPr>
                <w:rFonts w:ascii="Arial" w:eastAsia="Times New Roman" w:hAnsi="Arial" w:cs="Arial"/>
                <w:color w:val="000000"/>
                <w:sz w:val="24"/>
                <w:szCs w:val="24"/>
                <w:lang w:eastAsia="en-GB"/>
              </w:rPr>
              <w:t xml:space="preserve"> grants as part of the government's efforts to mitigate the effects on local residents and businesses of the Coronavirus pandemic during 2020/21. The financial statements will reflect the receipt and use of these grants. </w:t>
            </w:r>
          </w:p>
          <w:p w14:paraId="410CC5A4" w14:textId="77777777" w:rsidR="00726A4A" w:rsidRDefault="004B5B88" w:rsidP="00953DB2">
            <w:pPr>
              <w:spacing w:after="0" w:line="240" w:lineRule="auto"/>
              <w:rPr>
                <w:rFonts w:ascii="Arial" w:eastAsia="Times New Roman" w:hAnsi="Arial" w:cs="Arial"/>
                <w:color w:val="000000"/>
                <w:sz w:val="24"/>
                <w:szCs w:val="24"/>
                <w:lang w:eastAsia="en-GB"/>
              </w:rPr>
            </w:pPr>
          </w:p>
          <w:p w14:paraId="2207040A" w14:textId="6781BC6E" w:rsidR="00726A4A" w:rsidRPr="00953DB2" w:rsidRDefault="00BE21A7" w:rsidP="00953DB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Changes in demand</w:t>
            </w:r>
            <w:r w:rsidR="00046FBE">
              <w:rPr>
                <w:rFonts w:ascii="Arial" w:eastAsia="Times New Roman" w:hAnsi="Arial" w:cs="Arial"/>
                <w:color w:val="000000"/>
                <w:sz w:val="24"/>
                <w:szCs w:val="24"/>
                <w:lang w:eastAsia="en-GB"/>
              </w:rPr>
              <w:t xml:space="preserve"> for services</w:t>
            </w:r>
            <w:r>
              <w:rPr>
                <w:rFonts w:ascii="Arial" w:eastAsia="Times New Roman" w:hAnsi="Arial" w:cs="Arial"/>
                <w:color w:val="000000"/>
                <w:sz w:val="24"/>
                <w:szCs w:val="24"/>
                <w:lang w:eastAsia="en-GB"/>
              </w:rPr>
              <w:t xml:space="preserve"> due to the pandemic may also affect spending and income reflected in the Comprehensive Income and Expenditure Statement.</w:t>
            </w:r>
          </w:p>
        </w:tc>
      </w:tr>
      <w:tr w:rsidR="000778D8" w14:paraId="17A1E8AB" w14:textId="77777777" w:rsidTr="007E1712">
        <w:trPr>
          <w:trHeight w:val="1704"/>
        </w:trPr>
        <w:tc>
          <w:tcPr>
            <w:tcW w:w="5284"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6E9D53AF" w14:textId="77777777" w:rsidR="00695B9E" w:rsidRPr="00E16385" w:rsidRDefault="00BE21A7" w:rsidP="00695B9E">
            <w:pPr>
              <w:rPr>
                <w:rFonts w:ascii="Arial" w:hAnsi="Arial" w:cs="Arial"/>
                <w:sz w:val="24"/>
                <w:szCs w:val="24"/>
              </w:rPr>
            </w:pPr>
            <w:r w:rsidRPr="00E16385">
              <w:rPr>
                <w:rFonts w:ascii="Arial" w:hAnsi="Arial" w:cs="Arial"/>
                <w:sz w:val="24"/>
                <w:szCs w:val="24"/>
              </w:rPr>
              <w:t>2. Have you considered the appropriateness of the accounting policies adopted by Lancashire County Council?</w:t>
            </w:r>
          </w:p>
          <w:p w14:paraId="24A04AE7" w14:textId="77777777" w:rsidR="00695B9E" w:rsidRPr="00E16385" w:rsidRDefault="00BE21A7" w:rsidP="00695B9E">
            <w:pPr>
              <w:rPr>
                <w:rFonts w:ascii="Arial" w:hAnsi="Arial" w:cs="Arial"/>
                <w:sz w:val="24"/>
                <w:szCs w:val="24"/>
              </w:rPr>
            </w:pPr>
            <w:r w:rsidRPr="00E16385">
              <w:rPr>
                <w:rFonts w:ascii="Arial" w:hAnsi="Arial" w:cs="Arial"/>
                <w:sz w:val="24"/>
                <w:szCs w:val="24"/>
              </w:rPr>
              <w:t>Have there been any events or transactions that may cause you to change or adopt new accounting policies?</w:t>
            </w:r>
          </w:p>
        </w:tc>
        <w:tc>
          <w:tcPr>
            <w:tcW w:w="10015"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346640BB" w14:textId="77777777" w:rsidR="00E16385" w:rsidRPr="00E16385" w:rsidRDefault="00BE21A7" w:rsidP="00E16385">
            <w:pPr>
              <w:spacing w:after="0" w:line="240" w:lineRule="auto"/>
              <w:rPr>
                <w:rFonts w:ascii="Arial" w:eastAsia="Times New Roman" w:hAnsi="Arial" w:cs="Arial"/>
                <w:color w:val="000000"/>
                <w:sz w:val="24"/>
                <w:szCs w:val="24"/>
                <w:lang w:eastAsia="en-GB"/>
              </w:rPr>
            </w:pPr>
            <w:r w:rsidRPr="00E16385">
              <w:rPr>
                <w:rFonts w:ascii="Arial" w:eastAsia="Times New Roman" w:hAnsi="Arial" w:cs="Arial"/>
                <w:color w:val="000000"/>
                <w:sz w:val="24"/>
                <w:szCs w:val="24"/>
                <w:lang w:eastAsia="en-GB"/>
              </w:rPr>
              <w:t>The accounting policies have been reviewed, and the policies to be adopted for the 20</w:t>
            </w:r>
            <w:r w:rsidRPr="00D277FB">
              <w:rPr>
                <w:rFonts w:ascii="Arial" w:eastAsia="Times New Roman" w:hAnsi="Arial" w:cs="Arial"/>
                <w:color w:val="000000"/>
                <w:sz w:val="24"/>
                <w:szCs w:val="24"/>
                <w:lang w:eastAsia="en-GB"/>
              </w:rPr>
              <w:t>20</w:t>
            </w:r>
            <w:r w:rsidRPr="00E16385">
              <w:rPr>
                <w:rFonts w:ascii="Arial" w:eastAsia="Times New Roman" w:hAnsi="Arial" w:cs="Arial"/>
                <w:color w:val="000000"/>
                <w:sz w:val="24"/>
                <w:szCs w:val="24"/>
                <w:lang w:eastAsia="en-GB"/>
              </w:rPr>
              <w:t>/2</w:t>
            </w:r>
            <w:r w:rsidRPr="00D277FB">
              <w:rPr>
                <w:rFonts w:ascii="Arial" w:eastAsia="Times New Roman" w:hAnsi="Arial" w:cs="Arial"/>
                <w:color w:val="000000"/>
                <w:sz w:val="24"/>
                <w:szCs w:val="24"/>
                <w:lang w:eastAsia="en-GB"/>
              </w:rPr>
              <w:t>1</w:t>
            </w:r>
            <w:r w:rsidRPr="00E16385">
              <w:rPr>
                <w:rFonts w:ascii="Arial" w:eastAsia="Times New Roman" w:hAnsi="Arial" w:cs="Arial"/>
                <w:color w:val="000000"/>
                <w:sz w:val="24"/>
                <w:szCs w:val="24"/>
                <w:lang w:eastAsia="en-GB"/>
              </w:rPr>
              <w:t xml:space="preserve"> accounts </w:t>
            </w:r>
            <w:r w:rsidRPr="00D277FB">
              <w:rPr>
                <w:rFonts w:ascii="Arial" w:eastAsia="Times New Roman" w:hAnsi="Arial" w:cs="Arial"/>
                <w:color w:val="000000"/>
                <w:sz w:val="24"/>
                <w:szCs w:val="24"/>
                <w:lang w:eastAsia="en-GB"/>
              </w:rPr>
              <w:t>were approved</w:t>
            </w:r>
            <w:r w:rsidRPr="00E16385">
              <w:rPr>
                <w:rFonts w:ascii="Arial" w:eastAsia="Times New Roman" w:hAnsi="Arial" w:cs="Arial"/>
                <w:color w:val="000000"/>
                <w:sz w:val="24"/>
                <w:szCs w:val="24"/>
                <w:lang w:eastAsia="en-GB"/>
              </w:rPr>
              <w:t xml:space="preserve"> by the Audit, Risk and Governance committee in January 202</w:t>
            </w:r>
            <w:r w:rsidRPr="00D277FB">
              <w:rPr>
                <w:rFonts w:ascii="Arial" w:eastAsia="Times New Roman" w:hAnsi="Arial" w:cs="Arial"/>
                <w:color w:val="000000"/>
                <w:sz w:val="24"/>
                <w:szCs w:val="24"/>
                <w:lang w:eastAsia="en-GB"/>
              </w:rPr>
              <w:t>1</w:t>
            </w:r>
            <w:r w:rsidRPr="00E16385">
              <w:rPr>
                <w:rFonts w:ascii="Arial" w:eastAsia="Times New Roman" w:hAnsi="Arial" w:cs="Arial"/>
                <w:color w:val="000000"/>
                <w:sz w:val="24"/>
                <w:szCs w:val="24"/>
                <w:lang w:eastAsia="en-GB"/>
              </w:rPr>
              <w:t>.</w:t>
            </w:r>
          </w:p>
          <w:p w14:paraId="51CE2458" w14:textId="77777777" w:rsidR="00E16385" w:rsidRPr="00E16385" w:rsidRDefault="004B5B88" w:rsidP="00E16385">
            <w:pPr>
              <w:spacing w:after="0" w:line="240" w:lineRule="auto"/>
              <w:rPr>
                <w:rFonts w:ascii="Arial" w:eastAsia="Times New Roman" w:hAnsi="Arial" w:cs="Arial"/>
                <w:color w:val="000000"/>
                <w:sz w:val="24"/>
                <w:szCs w:val="24"/>
                <w:lang w:eastAsia="en-GB"/>
              </w:rPr>
            </w:pPr>
          </w:p>
          <w:p w14:paraId="6C5518B6" w14:textId="77777777" w:rsidR="00695B9E" w:rsidRPr="00695B9E" w:rsidRDefault="00BE21A7" w:rsidP="00E16385">
            <w:pPr>
              <w:spacing w:after="0" w:line="240" w:lineRule="auto"/>
              <w:rPr>
                <w:sz w:val="24"/>
                <w:szCs w:val="24"/>
              </w:rPr>
            </w:pPr>
            <w:r w:rsidRPr="00E16385">
              <w:rPr>
                <w:rFonts w:ascii="Arial" w:eastAsia="Times New Roman" w:hAnsi="Arial" w:cs="Arial"/>
                <w:color w:val="000000"/>
                <w:sz w:val="24"/>
                <w:szCs w:val="24"/>
                <w:lang w:eastAsia="en-GB"/>
              </w:rPr>
              <w:t>There have been no events or transactions that have caused a change to the accounting policies since 20</w:t>
            </w:r>
            <w:r w:rsidRPr="00D277FB">
              <w:rPr>
                <w:rFonts w:ascii="Arial" w:eastAsia="Times New Roman" w:hAnsi="Arial" w:cs="Arial"/>
                <w:color w:val="000000"/>
                <w:sz w:val="24"/>
                <w:szCs w:val="24"/>
                <w:lang w:eastAsia="en-GB"/>
              </w:rPr>
              <w:t>19</w:t>
            </w:r>
            <w:r w:rsidRPr="00E16385">
              <w:rPr>
                <w:rFonts w:ascii="Arial" w:eastAsia="Times New Roman" w:hAnsi="Arial" w:cs="Arial"/>
                <w:color w:val="000000"/>
                <w:sz w:val="24"/>
                <w:szCs w:val="24"/>
                <w:lang w:eastAsia="en-GB"/>
              </w:rPr>
              <w:t>/</w:t>
            </w:r>
            <w:r w:rsidRPr="00D277FB">
              <w:rPr>
                <w:rFonts w:ascii="Arial" w:eastAsia="Times New Roman" w:hAnsi="Arial" w:cs="Arial"/>
                <w:color w:val="000000"/>
                <w:sz w:val="24"/>
                <w:szCs w:val="24"/>
                <w:lang w:eastAsia="en-GB"/>
              </w:rPr>
              <w:t>20</w:t>
            </w:r>
            <w:r w:rsidRPr="00E16385">
              <w:rPr>
                <w:rFonts w:ascii="Arial" w:eastAsia="Times New Roman" w:hAnsi="Arial" w:cs="Arial"/>
                <w:color w:val="000000"/>
                <w:sz w:val="24"/>
                <w:szCs w:val="24"/>
                <w:lang w:eastAsia="en-GB"/>
              </w:rPr>
              <w:t xml:space="preserve">.  </w:t>
            </w:r>
          </w:p>
        </w:tc>
      </w:tr>
      <w:tr w:rsidR="000778D8" w14:paraId="3041176E" w14:textId="77777777" w:rsidTr="007E1712">
        <w:trPr>
          <w:trHeight w:val="1525"/>
        </w:trPr>
        <w:tc>
          <w:tcPr>
            <w:tcW w:w="5284"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3967A6FD" w14:textId="77777777" w:rsidR="00695B9E" w:rsidRPr="00E16385" w:rsidRDefault="00BE21A7" w:rsidP="00695B9E">
            <w:pPr>
              <w:rPr>
                <w:rFonts w:ascii="Arial" w:hAnsi="Arial" w:cs="Arial"/>
                <w:sz w:val="24"/>
                <w:szCs w:val="24"/>
              </w:rPr>
            </w:pPr>
            <w:r w:rsidRPr="00E16385">
              <w:rPr>
                <w:rFonts w:ascii="Arial" w:hAnsi="Arial" w:cs="Arial"/>
                <w:sz w:val="24"/>
                <w:szCs w:val="24"/>
              </w:rPr>
              <w:t xml:space="preserve">3. Is there any use of financial instruments, including derivatives? </w:t>
            </w:r>
          </w:p>
        </w:tc>
        <w:tc>
          <w:tcPr>
            <w:tcW w:w="10015" w:type="dxa"/>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587DFA98" w14:textId="70E75582" w:rsidR="004E20E1" w:rsidRPr="004E20E1" w:rsidRDefault="00BE21A7" w:rsidP="004E20E1">
            <w:pPr>
              <w:spacing w:after="0" w:line="240" w:lineRule="auto"/>
              <w:rPr>
                <w:rFonts w:ascii="Arial" w:eastAsia="Times New Roman" w:hAnsi="Arial" w:cs="Arial"/>
                <w:color w:val="000000"/>
                <w:sz w:val="24"/>
                <w:szCs w:val="24"/>
                <w:lang w:eastAsia="en-GB"/>
              </w:rPr>
            </w:pPr>
            <w:r w:rsidRPr="004E20E1">
              <w:rPr>
                <w:rFonts w:ascii="Arial" w:eastAsia="Times New Roman" w:hAnsi="Arial" w:cs="Arial"/>
                <w:color w:val="000000"/>
                <w:sz w:val="24"/>
                <w:szCs w:val="24"/>
                <w:lang w:eastAsia="en-GB"/>
              </w:rPr>
              <w:t xml:space="preserve">Yes, the financial instruments recognised in the </w:t>
            </w:r>
            <w:r w:rsidR="00046FBE">
              <w:rPr>
                <w:rFonts w:ascii="Arial" w:eastAsia="Times New Roman" w:hAnsi="Arial" w:cs="Arial"/>
                <w:color w:val="000000"/>
                <w:sz w:val="24"/>
                <w:szCs w:val="24"/>
                <w:lang w:eastAsia="en-GB"/>
              </w:rPr>
              <w:t>C</w:t>
            </w:r>
            <w:r w:rsidRPr="004E20E1">
              <w:rPr>
                <w:rFonts w:ascii="Arial" w:eastAsia="Times New Roman" w:hAnsi="Arial" w:cs="Arial"/>
                <w:color w:val="000000"/>
                <w:sz w:val="24"/>
                <w:szCs w:val="24"/>
                <w:lang w:eastAsia="en-GB"/>
              </w:rPr>
              <w:t xml:space="preserve">omprehensive </w:t>
            </w:r>
            <w:r w:rsidR="00046FBE">
              <w:rPr>
                <w:rFonts w:ascii="Arial" w:eastAsia="Times New Roman" w:hAnsi="Arial" w:cs="Arial"/>
                <w:color w:val="000000"/>
                <w:sz w:val="24"/>
                <w:szCs w:val="24"/>
                <w:lang w:eastAsia="en-GB"/>
              </w:rPr>
              <w:t>I</w:t>
            </w:r>
            <w:r w:rsidRPr="004E20E1">
              <w:rPr>
                <w:rFonts w:ascii="Arial" w:eastAsia="Times New Roman" w:hAnsi="Arial" w:cs="Arial"/>
                <w:color w:val="000000"/>
                <w:sz w:val="24"/>
                <w:szCs w:val="24"/>
                <w:lang w:eastAsia="en-GB"/>
              </w:rPr>
              <w:t xml:space="preserve">ncome and </w:t>
            </w:r>
            <w:r w:rsidR="00046FBE">
              <w:rPr>
                <w:rFonts w:ascii="Arial" w:eastAsia="Times New Roman" w:hAnsi="Arial" w:cs="Arial"/>
                <w:color w:val="000000"/>
                <w:sz w:val="24"/>
                <w:szCs w:val="24"/>
                <w:lang w:eastAsia="en-GB"/>
              </w:rPr>
              <w:t>E</w:t>
            </w:r>
            <w:r w:rsidRPr="004E20E1">
              <w:rPr>
                <w:rFonts w:ascii="Arial" w:eastAsia="Times New Roman" w:hAnsi="Arial" w:cs="Arial"/>
                <w:color w:val="000000"/>
                <w:sz w:val="24"/>
                <w:szCs w:val="24"/>
                <w:lang w:eastAsia="en-GB"/>
              </w:rPr>
              <w:t xml:space="preserve">xpenditure </w:t>
            </w:r>
            <w:r w:rsidR="00046FBE">
              <w:rPr>
                <w:rFonts w:ascii="Arial" w:eastAsia="Times New Roman" w:hAnsi="Arial" w:cs="Arial"/>
                <w:color w:val="000000"/>
                <w:sz w:val="24"/>
                <w:szCs w:val="24"/>
                <w:lang w:eastAsia="en-GB"/>
              </w:rPr>
              <w:t>S</w:t>
            </w:r>
            <w:r w:rsidRPr="004E20E1">
              <w:rPr>
                <w:rFonts w:ascii="Arial" w:eastAsia="Times New Roman" w:hAnsi="Arial" w:cs="Arial"/>
                <w:color w:val="000000"/>
                <w:sz w:val="24"/>
                <w:szCs w:val="24"/>
                <w:lang w:eastAsia="en-GB"/>
              </w:rPr>
              <w:t>tatement are detailed in a note to the statement of accounts.</w:t>
            </w:r>
            <w:r>
              <w:rPr>
                <w:rFonts w:ascii="Arial" w:eastAsia="Times New Roman" w:hAnsi="Arial" w:cs="Arial"/>
                <w:color w:val="000000"/>
                <w:sz w:val="24"/>
                <w:szCs w:val="24"/>
                <w:lang w:eastAsia="en-GB"/>
              </w:rPr>
              <w:t xml:space="preserve"> </w:t>
            </w:r>
            <w:r w:rsidRPr="004E20E1">
              <w:rPr>
                <w:rFonts w:ascii="Arial" w:eastAsia="Times New Roman" w:hAnsi="Arial" w:cs="Arial"/>
                <w:color w:val="000000"/>
                <w:sz w:val="24"/>
                <w:szCs w:val="24"/>
                <w:lang w:eastAsia="en-GB"/>
              </w:rPr>
              <w:t>These include:</w:t>
            </w:r>
          </w:p>
          <w:p w14:paraId="74038C61" w14:textId="77777777" w:rsidR="004E20E1" w:rsidRPr="004E20E1" w:rsidRDefault="004B5B88" w:rsidP="004E20E1">
            <w:pPr>
              <w:spacing w:after="0" w:line="240" w:lineRule="auto"/>
              <w:rPr>
                <w:rFonts w:ascii="Arial" w:eastAsia="Times New Roman" w:hAnsi="Arial" w:cs="Arial"/>
                <w:color w:val="000000"/>
                <w:sz w:val="24"/>
                <w:szCs w:val="24"/>
                <w:lang w:eastAsia="en-GB"/>
              </w:rPr>
            </w:pPr>
          </w:p>
          <w:p w14:paraId="472D6C69" w14:textId="77777777" w:rsidR="004E20E1" w:rsidRPr="004E20E1" w:rsidRDefault="00BE21A7" w:rsidP="004E20E1">
            <w:pPr>
              <w:spacing w:after="0" w:line="240" w:lineRule="auto"/>
              <w:rPr>
                <w:rFonts w:ascii="Arial" w:eastAsia="Times New Roman" w:hAnsi="Arial" w:cs="Arial"/>
                <w:color w:val="000000"/>
                <w:sz w:val="24"/>
                <w:szCs w:val="24"/>
                <w:lang w:eastAsia="en-GB"/>
              </w:rPr>
            </w:pPr>
            <w:r w:rsidRPr="004E20E1">
              <w:rPr>
                <w:rFonts w:ascii="Arial" w:eastAsia="Times New Roman" w:hAnsi="Arial" w:cs="Arial"/>
                <w:color w:val="000000"/>
                <w:sz w:val="24"/>
                <w:szCs w:val="24"/>
                <w:lang w:eastAsia="en-GB"/>
              </w:rPr>
              <w:t>- Financial assets and liabilities at amortised cost</w:t>
            </w:r>
          </w:p>
          <w:p w14:paraId="34A4C5B2" w14:textId="77777777" w:rsidR="00695B9E" w:rsidRPr="00953DB2" w:rsidRDefault="00BE21A7" w:rsidP="00953DB2">
            <w:pPr>
              <w:spacing w:after="0" w:line="240" w:lineRule="auto"/>
              <w:rPr>
                <w:rFonts w:ascii="Arial" w:eastAsia="Times New Roman" w:hAnsi="Arial" w:cs="Arial"/>
                <w:color w:val="000000"/>
                <w:sz w:val="24"/>
                <w:szCs w:val="24"/>
                <w:lang w:eastAsia="en-GB"/>
              </w:rPr>
            </w:pPr>
            <w:r w:rsidRPr="004E20E1">
              <w:rPr>
                <w:rFonts w:ascii="Arial" w:eastAsia="Times New Roman" w:hAnsi="Arial" w:cs="Arial"/>
                <w:color w:val="000000"/>
                <w:sz w:val="24"/>
                <w:szCs w:val="24"/>
                <w:lang w:eastAsia="en-GB"/>
              </w:rPr>
              <w:t xml:space="preserve">- Other financial assets measured at fair value </w:t>
            </w:r>
          </w:p>
        </w:tc>
      </w:tr>
      <w:tr w:rsidR="000778D8" w14:paraId="09D628EC" w14:textId="77777777" w:rsidTr="007E1712">
        <w:trPr>
          <w:trHeight w:val="373"/>
        </w:trPr>
        <w:tc>
          <w:tcPr>
            <w:tcW w:w="5284"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4C2CA1AA" w14:textId="77777777" w:rsidR="00695B9E" w:rsidRPr="00E16385" w:rsidRDefault="00BE21A7" w:rsidP="00695B9E">
            <w:pPr>
              <w:rPr>
                <w:rFonts w:ascii="Arial" w:hAnsi="Arial" w:cs="Arial"/>
                <w:sz w:val="24"/>
                <w:szCs w:val="24"/>
              </w:rPr>
            </w:pPr>
            <w:r w:rsidRPr="00E16385">
              <w:rPr>
                <w:rFonts w:ascii="Arial" w:hAnsi="Arial" w:cs="Arial"/>
                <w:sz w:val="24"/>
                <w:szCs w:val="24"/>
              </w:rPr>
              <w:t>4. Are you aware of any significant transaction outside the normal course of business?</w:t>
            </w:r>
          </w:p>
        </w:tc>
        <w:tc>
          <w:tcPr>
            <w:tcW w:w="10015"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6742D444" w14:textId="77777777" w:rsidR="00695B9E" w:rsidRPr="00700997" w:rsidRDefault="00BE21A7" w:rsidP="00695B9E">
            <w:pPr>
              <w:rPr>
                <w:rFonts w:ascii="Arial" w:hAnsi="Arial" w:cs="Arial"/>
                <w:sz w:val="24"/>
                <w:szCs w:val="24"/>
              </w:rPr>
            </w:pPr>
            <w:r>
              <w:rPr>
                <w:rFonts w:ascii="Arial" w:hAnsi="Arial" w:cs="Arial"/>
                <w:sz w:val="24"/>
                <w:szCs w:val="24"/>
              </w:rPr>
              <w:t>No.</w:t>
            </w:r>
          </w:p>
        </w:tc>
      </w:tr>
    </w:tbl>
    <w:p w14:paraId="77EC8EA4" w14:textId="77777777" w:rsidR="00B97DB8" w:rsidRDefault="00BE21A7">
      <w:pPr>
        <w:rPr>
          <w:b/>
          <w:bCs/>
          <w:sz w:val="32"/>
          <w:szCs w:val="32"/>
        </w:rPr>
      </w:pPr>
      <w:r>
        <w:rPr>
          <w:b/>
          <w:bCs/>
          <w:sz w:val="32"/>
          <w:szCs w:val="32"/>
        </w:rPr>
        <w:t>Ge</w:t>
      </w:r>
      <w:r w:rsidRPr="00695B9E">
        <w:rPr>
          <w:b/>
          <w:bCs/>
          <w:sz w:val="32"/>
          <w:szCs w:val="32"/>
        </w:rPr>
        <w:t>neral Enquiries of Management</w:t>
      </w:r>
      <w:r>
        <w:rPr>
          <w:b/>
          <w:bCs/>
          <w:sz w:val="32"/>
          <w:szCs w:val="32"/>
        </w:rPr>
        <w:t xml:space="preserve">   </w:t>
      </w:r>
    </w:p>
    <w:tbl>
      <w:tblPr>
        <w:tblW w:w="15356" w:type="dxa"/>
        <w:tblCellMar>
          <w:left w:w="0" w:type="dxa"/>
          <w:right w:w="0" w:type="dxa"/>
        </w:tblCellMar>
        <w:tblLook w:val="0420" w:firstRow="1" w:lastRow="0" w:firstColumn="0" w:lastColumn="0" w:noHBand="0" w:noVBand="1"/>
      </w:tblPr>
      <w:tblGrid>
        <w:gridCol w:w="5235"/>
        <w:gridCol w:w="10121"/>
      </w:tblGrid>
      <w:tr w:rsidR="000778D8" w14:paraId="03FB1CF0" w14:textId="77777777" w:rsidTr="007E1712">
        <w:trPr>
          <w:trHeight w:val="647"/>
        </w:trPr>
        <w:tc>
          <w:tcPr>
            <w:tcW w:w="5235"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49293086" w14:textId="77777777" w:rsidR="00695B9E" w:rsidRPr="00700997" w:rsidRDefault="00BE21A7" w:rsidP="00695B9E">
            <w:pPr>
              <w:rPr>
                <w:rFonts w:ascii="Arial" w:hAnsi="Arial" w:cs="Arial"/>
                <w:sz w:val="24"/>
                <w:szCs w:val="24"/>
              </w:rPr>
            </w:pPr>
            <w:r w:rsidRPr="00700997">
              <w:rPr>
                <w:rFonts w:ascii="Arial" w:hAnsi="Arial" w:cs="Arial"/>
                <w:sz w:val="24"/>
                <w:szCs w:val="24"/>
              </w:rPr>
              <w:t xml:space="preserve">5. Are you aware of any changes in circumstances that would lead to impairment of non-current assets? </w:t>
            </w:r>
          </w:p>
        </w:tc>
        <w:tc>
          <w:tcPr>
            <w:tcW w:w="10121" w:type="dxa"/>
            <w:tcBorders>
              <w:top w:val="single" w:sz="24"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4C3763C3" w14:textId="5503E482" w:rsidR="00695B9E" w:rsidRPr="00DB0500" w:rsidRDefault="00BE21A7" w:rsidP="00695B9E">
            <w:pPr>
              <w:rPr>
                <w:rFonts w:ascii="Arial" w:hAnsi="Arial" w:cs="Arial"/>
                <w:sz w:val="24"/>
                <w:szCs w:val="24"/>
              </w:rPr>
            </w:pPr>
            <w:r>
              <w:rPr>
                <w:rFonts w:ascii="Arial" w:hAnsi="Arial" w:cs="Arial"/>
                <w:sz w:val="24"/>
                <w:szCs w:val="24"/>
              </w:rPr>
              <w:t>The note on 'Property, plant and equipment' within the statement of accounts will show any changes in the value of non-current assets during 202</w:t>
            </w:r>
            <w:r w:rsidR="00046FBE">
              <w:rPr>
                <w:rFonts w:ascii="Arial" w:hAnsi="Arial" w:cs="Arial"/>
                <w:sz w:val="24"/>
                <w:szCs w:val="24"/>
              </w:rPr>
              <w:t>0</w:t>
            </w:r>
            <w:r>
              <w:rPr>
                <w:rFonts w:ascii="Arial" w:hAnsi="Arial" w:cs="Arial"/>
                <w:sz w:val="24"/>
                <w:szCs w:val="24"/>
              </w:rPr>
              <w:t>/21.</w:t>
            </w:r>
          </w:p>
        </w:tc>
      </w:tr>
      <w:tr w:rsidR="000778D8" w14:paraId="7BAAE01B" w14:textId="77777777" w:rsidTr="007E1712">
        <w:trPr>
          <w:trHeight w:val="562"/>
        </w:trPr>
        <w:tc>
          <w:tcPr>
            <w:tcW w:w="5235"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5391E8A5" w14:textId="77777777" w:rsidR="00695B9E" w:rsidRPr="00700997" w:rsidRDefault="00BE21A7" w:rsidP="00695B9E">
            <w:pPr>
              <w:rPr>
                <w:rFonts w:ascii="Arial" w:hAnsi="Arial" w:cs="Arial"/>
                <w:sz w:val="24"/>
                <w:szCs w:val="24"/>
              </w:rPr>
            </w:pPr>
            <w:r w:rsidRPr="00700997">
              <w:rPr>
                <w:rFonts w:ascii="Arial" w:hAnsi="Arial" w:cs="Arial"/>
                <w:sz w:val="24"/>
                <w:szCs w:val="24"/>
              </w:rPr>
              <w:lastRenderedPageBreak/>
              <w:t xml:space="preserve">6. Are you aware of any guarantee contracts? </w:t>
            </w:r>
          </w:p>
        </w:tc>
        <w:tc>
          <w:tcPr>
            <w:tcW w:w="10121"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1F96EA65" w14:textId="77777777" w:rsidR="00695B9E" w:rsidRPr="00DB0500" w:rsidRDefault="00BE21A7" w:rsidP="00695B9E">
            <w:pPr>
              <w:rPr>
                <w:rFonts w:ascii="Arial" w:hAnsi="Arial" w:cs="Arial"/>
                <w:sz w:val="24"/>
                <w:szCs w:val="24"/>
              </w:rPr>
            </w:pPr>
            <w:r w:rsidRPr="00B43A96">
              <w:rPr>
                <w:rFonts w:ascii="Arial" w:hAnsi="Arial" w:cs="Arial"/>
                <w:color w:val="000000"/>
                <w:sz w:val="24"/>
                <w:szCs w:val="24"/>
                <w:lang w:eastAsia="en-GB"/>
              </w:rPr>
              <w:t>The council provides a pension indemnity to its wholly owned companies: Active Lancashire and Marketing Lancashire.</w:t>
            </w:r>
          </w:p>
        </w:tc>
      </w:tr>
      <w:tr w:rsidR="000778D8" w14:paraId="466F41EF" w14:textId="77777777" w:rsidTr="007E1712">
        <w:trPr>
          <w:trHeight w:val="882"/>
        </w:trPr>
        <w:tc>
          <w:tcPr>
            <w:tcW w:w="5235"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65646D95" w14:textId="77777777" w:rsidR="00695B9E" w:rsidRPr="00700997" w:rsidRDefault="00BE21A7" w:rsidP="00695B9E">
            <w:pPr>
              <w:rPr>
                <w:rFonts w:ascii="Arial" w:hAnsi="Arial" w:cs="Arial"/>
                <w:sz w:val="24"/>
                <w:szCs w:val="24"/>
              </w:rPr>
            </w:pPr>
            <w:r w:rsidRPr="00700997">
              <w:rPr>
                <w:rFonts w:ascii="Arial" w:hAnsi="Arial" w:cs="Arial"/>
                <w:sz w:val="24"/>
                <w:szCs w:val="24"/>
              </w:rPr>
              <w:t>7. Are you aware of the existence of loss contingencies and/or un-asserted claims that may affect the financial statements?</w:t>
            </w:r>
          </w:p>
        </w:tc>
        <w:tc>
          <w:tcPr>
            <w:tcW w:w="10121" w:type="dxa"/>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58CCDE0B" w14:textId="3D461601" w:rsidR="00695B9E" w:rsidRPr="00DB0500" w:rsidRDefault="00BE21A7" w:rsidP="00695B9E">
            <w:pPr>
              <w:rPr>
                <w:rFonts w:ascii="Arial" w:hAnsi="Arial" w:cs="Arial"/>
                <w:sz w:val="24"/>
                <w:szCs w:val="24"/>
              </w:rPr>
            </w:pPr>
            <w:r>
              <w:rPr>
                <w:rFonts w:ascii="Arial" w:hAnsi="Arial" w:cs="Arial"/>
                <w:sz w:val="24"/>
                <w:szCs w:val="24"/>
              </w:rPr>
              <w:t xml:space="preserve">The council sets aside a provision for </w:t>
            </w:r>
            <w:r w:rsidR="00046FBE">
              <w:rPr>
                <w:rFonts w:ascii="Arial" w:hAnsi="Arial" w:cs="Arial"/>
                <w:sz w:val="24"/>
                <w:szCs w:val="24"/>
              </w:rPr>
              <w:t xml:space="preserve">self-insured </w:t>
            </w:r>
            <w:r>
              <w:rPr>
                <w:rFonts w:ascii="Arial" w:hAnsi="Arial" w:cs="Arial"/>
                <w:sz w:val="24"/>
                <w:szCs w:val="24"/>
              </w:rPr>
              <w:t xml:space="preserve">unasserted claims, and these claims are subject to an actuarial valuation every three years. </w:t>
            </w:r>
          </w:p>
        </w:tc>
      </w:tr>
      <w:tr w:rsidR="000778D8" w14:paraId="1813A4D2" w14:textId="77777777" w:rsidTr="007E1712">
        <w:trPr>
          <w:trHeight w:val="1077"/>
        </w:trPr>
        <w:tc>
          <w:tcPr>
            <w:tcW w:w="5235"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354143EB" w14:textId="77777777" w:rsidR="00695B9E" w:rsidRPr="00173DE8" w:rsidRDefault="00BE21A7" w:rsidP="00695B9E">
            <w:pPr>
              <w:rPr>
                <w:rFonts w:ascii="Arial" w:hAnsi="Arial" w:cs="Arial"/>
                <w:sz w:val="24"/>
                <w:szCs w:val="24"/>
              </w:rPr>
            </w:pPr>
            <w:r w:rsidRPr="00173DE8">
              <w:rPr>
                <w:rFonts w:ascii="Arial" w:hAnsi="Arial" w:cs="Arial"/>
                <w:sz w:val="24"/>
                <w:szCs w:val="24"/>
              </w:rPr>
              <w:t>8. Other than in house solicitors, can you provide details of those solicitors utilised by Lancashire County Council during the year. Please indicate where they are working on open litigation or contingencies from prior years?</w:t>
            </w:r>
          </w:p>
        </w:tc>
        <w:tc>
          <w:tcPr>
            <w:tcW w:w="10121"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23D75CE6" w14:textId="77777777" w:rsidR="00695B9E" w:rsidRPr="00953DB2" w:rsidRDefault="00BE21A7" w:rsidP="00953DB2">
            <w:pPr>
              <w:spacing w:after="0" w:line="240" w:lineRule="auto"/>
              <w:rPr>
                <w:rFonts w:ascii="Arial" w:eastAsia="Times New Roman" w:hAnsi="Arial" w:cs="Arial"/>
                <w:color w:val="000000"/>
                <w:sz w:val="24"/>
                <w:szCs w:val="24"/>
                <w:lang w:eastAsia="en-GB"/>
              </w:rPr>
            </w:pPr>
            <w:r w:rsidRPr="00173DE8">
              <w:rPr>
                <w:rFonts w:ascii="Arial" w:eastAsia="Times New Roman" w:hAnsi="Arial" w:cs="Arial"/>
                <w:color w:val="000000"/>
                <w:sz w:val="24"/>
                <w:szCs w:val="24"/>
                <w:lang w:eastAsia="en-GB"/>
              </w:rPr>
              <w:t xml:space="preserve">The county council utilises external solicitors and counsel on a range of issues. The litigation team within the council's legal services deals with on-going claims and litigation on issues such as highways, child protection and employment </w:t>
            </w:r>
            <w:r>
              <w:rPr>
                <w:rFonts w:ascii="Arial" w:eastAsia="Times New Roman" w:hAnsi="Arial" w:cs="Arial"/>
                <w:color w:val="000000"/>
                <w:sz w:val="24"/>
                <w:szCs w:val="24"/>
                <w:lang w:eastAsia="en-GB"/>
              </w:rPr>
              <w:t>matters</w:t>
            </w:r>
            <w:r w:rsidRPr="00173DE8">
              <w:rPr>
                <w:rFonts w:ascii="Arial" w:eastAsia="Times New Roman" w:hAnsi="Arial" w:cs="Arial"/>
                <w:color w:val="000000"/>
                <w:sz w:val="24"/>
                <w:szCs w:val="24"/>
                <w:lang w:eastAsia="en-GB"/>
              </w:rPr>
              <w:t>. The council maintains extensive records relating to both historic and current cases.</w:t>
            </w:r>
          </w:p>
        </w:tc>
      </w:tr>
      <w:tr w:rsidR="000778D8" w14:paraId="56FF1410" w14:textId="77777777" w:rsidTr="007E1712">
        <w:trPr>
          <w:trHeight w:val="1077"/>
        </w:trPr>
        <w:tc>
          <w:tcPr>
            <w:tcW w:w="5235"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44A6C7C8" w14:textId="77777777" w:rsidR="00EC5A18" w:rsidRPr="00700997" w:rsidRDefault="00BE21A7" w:rsidP="00EC5A18">
            <w:pPr>
              <w:rPr>
                <w:rFonts w:ascii="Arial" w:hAnsi="Arial" w:cs="Arial"/>
                <w:sz w:val="24"/>
                <w:szCs w:val="24"/>
              </w:rPr>
            </w:pPr>
            <w:r w:rsidRPr="00576AE8">
              <w:rPr>
                <w:rFonts w:ascii="Arial" w:hAnsi="Arial" w:cs="Arial"/>
                <w:sz w:val="24"/>
                <w:szCs w:val="24"/>
              </w:rPr>
              <w:t>9. Have any of the Council’s service providers reported any items of fraud, non-compliance with laws and regulations or uncorrected misstatements which would affect the financial statements?</w:t>
            </w:r>
          </w:p>
        </w:tc>
        <w:tc>
          <w:tcPr>
            <w:tcW w:w="10121" w:type="dxa"/>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4D4B2609" w14:textId="333A50DC" w:rsidR="00EC5A18" w:rsidRPr="00DB0500" w:rsidRDefault="00BE21A7" w:rsidP="00EC5A18">
            <w:pPr>
              <w:rPr>
                <w:rFonts w:ascii="Arial" w:hAnsi="Arial" w:cs="Arial"/>
                <w:sz w:val="24"/>
                <w:szCs w:val="24"/>
              </w:rPr>
            </w:pPr>
            <w:r>
              <w:rPr>
                <w:rFonts w:ascii="Arial" w:hAnsi="Arial" w:cs="Arial"/>
                <w:sz w:val="24"/>
                <w:szCs w:val="24"/>
              </w:rPr>
              <w:t>No</w:t>
            </w:r>
            <w:r w:rsidR="00046FBE">
              <w:rPr>
                <w:rFonts w:ascii="Arial" w:hAnsi="Arial" w:cs="Arial"/>
                <w:sz w:val="24"/>
                <w:szCs w:val="24"/>
              </w:rPr>
              <w:t xml:space="preserve"> material issues reported</w:t>
            </w:r>
            <w:r>
              <w:rPr>
                <w:rFonts w:ascii="Arial" w:hAnsi="Arial" w:cs="Arial"/>
                <w:sz w:val="24"/>
                <w:szCs w:val="24"/>
              </w:rPr>
              <w:t>.</w:t>
            </w:r>
          </w:p>
        </w:tc>
      </w:tr>
      <w:tr w:rsidR="000778D8" w14:paraId="3E856473" w14:textId="77777777" w:rsidTr="007E1712">
        <w:trPr>
          <w:trHeight w:val="1077"/>
        </w:trPr>
        <w:tc>
          <w:tcPr>
            <w:tcW w:w="5235"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12B1A021" w14:textId="77777777" w:rsidR="00EC5A18" w:rsidRPr="00700997" w:rsidRDefault="00BE21A7" w:rsidP="00EC5A18">
            <w:pPr>
              <w:rPr>
                <w:rFonts w:ascii="Arial" w:hAnsi="Arial" w:cs="Arial"/>
                <w:sz w:val="24"/>
                <w:szCs w:val="24"/>
              </w:rPr>
            </w:pPr>
            <w:r w:rsidRPr="00700997">
              <w:rPr>
                <w:rFonts w:ascii="Arial" w:hAnsi="Arial" w:cs="Arial"/>
                <w:sz w:val="24"/>
                <w:szCs w:val="24"/>
              </w:rPr>
              <w:t>10. Can you provide details of other advisors consulted during the year and the issue on which they were consulted?</w:t>
            </w:r>
          </w:p>
        </w:tc>
        <w:tc>
          <w:tcPr>
            <w:tcW w:w="10121"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4358BE32" w14:textId="77777777" w:rsidR="00EC5A18" w:rsidRPr="00DB0500" w:rsidRDefault="00BE21A7" w:rsidP="00EC5A18">
            <w:pPr>
              <w:rPr>
                <w:rFonts w:ascii="Arial" w:hAnsi="Arial" w:cs="Arial"/>
                <w:sz w:val="24"/>
                <w:szCs w:val="24"/>
              </w:rPr>
            </w:pPr>
            <w:r w:rsidRPr="006C1EC5">
              <w:rPr>
                <w:rFonts w:ascii="Arial" w:hAnsi="Arial" w:cs="Arial"/>
                <w:color w:val="000000"/>
                <w:sz w:val="24"/>
                <w:szCs w:val="24"/>
                <w:lang w:eastAsia="en-GB"/>
              </w:rPr>
              <w:t>As a large and complex organisation, the council uses a wide range of internal and external advisors to support the proper discharge of its responsibilities.</w:t>
            </w:r>
          </w:p>
        </w:tc>
      </w:tr>
    </w:tbl>
    <w:p w14:paraId="1E6B52EA" w14:textId="77777777" w:rsidR="00953DB2" w:rsidRDefault="00BE21A7">
      <w:pPr>
        <w:rPr>
          <w:b/>
          <w:bCs/>
          <w:sz w:val="32"/>
          <w:szCs w:val="32"/>
        </w:rPr>
      </w:pPr>
      <w:r>
        <w:rPr>
          <w:b/>
          <w:bCs/>
          <w:sz w:val="32"/>
          <w:szCs w:val="32"/>
        </w:rPr>
        <w:br w:type="page"/>
      </w:r>
    </w:p>
    <w:p w14:paraId="1658AB42" w14:textId="3B1867D8" w:rsidR="00695B9E" w:rsidRDefault="00BE21A7">
      <w:pPr>
        <w:rPr>
          <w:b/>
          <w:bCs/>
          <w:sz w:val="32"/>
          <w:szCs w:val="32"/>
        </w:rPr>
      </w:pPr>
      <w:r w:rsidRPr="00EC5A18">
        <w:rPr>
          <w:b/>
          <w:bCs/>
          <w:sz w:val="32"/>
          <w:szCs w:val="32"/>
        </w:rPr>
        <w:lastRenderedPageBreak/>
        <w:t xml:space="preserve">Fraud </w:t>
      </w:r>
      <w:r w:rsidR="004B5B88">
        <w:rPr>
          <w:b/>
          <w:bCs/>
          <w:sz w:val="32"/>
          <w:szCs w:val="32"/>
        </w:rPr>
        <w:t>R</w:t>
      </w:r>
      <w:r w:rsidRPr="00EC5A18">
        <w:rPr>
          <w:b/>
          <w:bCs/>
          <w:sz w:val="32"/>
          <w:szCs w:val="32"/>
        </w:rPr>
        <w:t xml:space="preserve">isk </w:t>
      </w:r>
      <w:r w:rsidR="004B5B88">
        <w:rPr>
          <w:b/>
          <w:bCs/>
          <w:sz w:val="32"/>
          <w:szCs w:val="32"/>
        </w:rPr>
        <w:t>A</w:t>
      </w:r>
      <w:r w:rsidRPr="00EC5A18">
        <w:rPr>
          <w:b/>
          <w:bCs/>
          <w:sz w:val="32"/>
          <w:szCs w:val="32"/>
        </w:rPr>
        <w:t>ssessment</w:t>
      </w:r>
    </w:p>
    <w:tbl>
      <w:tblPr>
        <w:tblW w:w="15440" w:type="dxa"/>
        <w:tblCellMar>
          <w:left w:w="0" w:type="dxa"/>
          <w:right w:w="0" w:type="dxa"/>
        </w:tblCellMar>
        <w:tblLook w:val="0420" w:firstRow="1" w:lastRow="0" w:firstColumn="0" w:lastColumn="0" w:noHBand="0" w:noVBand="1"/>
      </w:tblPr>
      <w:tblGrid>
        <w:gridCol w:w="5303"/>
        <w:gridCol w:w="10137"/>
      </w:tblGrid>
      <w:tr w:rsidR="000778D8" w14:paraId="27E531E3" w14:textId="77777777" w:rsidTr="00710895">
        <w:trPr>
          <w:trHeight w:val="431"/>
        </w:trPr>
        <w:tc>
          <w:tcPr>
            <w:tcW w:w="5303" w:type="dxa"/>
            <w:tcBorders>
              <w:top w:val="single" w:sz="8" w:space="0" w:color="FFFFFF"/>
              <w:left w:val="single" w:sz="8" w:space="0" w:color="FFFFFF"/>
              <w:bottom w:val="single" w:sz="24" w:space="0" w:color="FFFFFF"/>
              <w:right w:val="single" w:sz="8" w:space="0" w:color="FFFFFF"/>
            </w:tcBorders>
            <w:shd w:val="clear" w:color="auto" w:fill="4F2D7F"/>
            <w:tcMar>
              <w:top w:w="72" w:type="dxa"/>
              <w:left w:w="144" w:type="dxa"/>
              <w:bottom w:w="72" w:type="dxa"/>
              <w:right w:w="144" w:type="dxa"/>
            </w:tcMar>
            <w:hideMark/>
          </w:tcPr>
          <w:p w14:paraId="62AECB0E" w14:textId="77777777" w:rsidR="00EC5A18" w:rsidRPr="00EC5A18" w:rsidRDefault="00BE21A7" w:rsidP="00EC5A18">
            <w:pPr>
              <w:rPr>
                <w:b/>
                <w:bCs/>
                <w:sz w:val="32"/>
                <w:szCs w:val="32"/>
              </w:rPr>
            </w:pPr>
            <w:r w:rsidRPr="004B5B88">
              <w:rPr>
                <w:b/>
                <w:bCs/>
                <w:color w:val="FFFFFF" w:themeColor="background1"/>
                <w:sz w:val="32"/>
                <w:szCs w:val="32"/>
              </w:rPr>
              <w:t>Question</w:t>
            </w:r>
          </w:p>
        </w:tc>
        <w:tc>
          <w:tcPr>
            <w:tcW w:w="10137" w:type="dxa"/>
            <w:tcBorders>
              <w:top w:val="single" w:sz="8" w:space="0" w:color="FFFFFF"/>
              <w:left w:val="single" w:sz="8" w:space="0" w:color="FFFFFF"/>
              <w:bottom w:val="single" w:sz="24" w:space="0" w:color="FFFFFF"/>
              <w:right w:val="single" w:sz="8" w:space="0" w:color="FFFFFF"/>
            </w:tcBorders>
            <w:shd w:val="clear" w:color="auto" w:fill="4F2D7F"/>
            <w:tcMar>
              <w:top w:w="72" w:type="dxa"/>
              <w:left w:w="144" w:type="dxa"/>
              <w:bottom w:w="72" w:type="dxa"/>
              <w:right w:w="144" w:type="dxa"/>
            </w:tcMar>
            <w:hideMark/>
          </w:tcPr>
          <w:p w14:paraId="66B0CE3F" w14:textId="77777777" w:rsidR="00EC5A18" w:rsidRPr="00EC5A18" w:rsidRDefault="00BE21A7" w:rsidP="00EC5A18">
            <w:pPr>
              <w:rPr>
                <w:b/>
                <w:bCs/>
                <w:sz w:val="32"/>
                <w:szCs w:val="32"/>
              </w:rPr>
            </w:pPr>
            <w:r w:rsidRPr="004B5B88">
              <w:rPr>
                <w:b/>
                <w:bCs/>
                <w:color w:val="FFFFFF" w:themeColor="background1"/>
                <w:sz w:val="32"/>
                <w:szCs w:val="32"/>
              </w:rPr>
              <w:t>Management response</w:t>
            </w:r>
          </w:p>
        </w:tc>
      </w:tr>
      <w:tr w:rsidR="000778D8" w14:paraId="5CE4AA4D" w14:textId="77777777" w:rsidTr="00710895">
        <w:trPr>
          <w:trHeight w:val="1518"/>
        </w:trPr>
        <w:tc>
          <w:tcPr>
            <w:tcW w:w="5303"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1EB793A1" w14:textId="77777777" w:rsidR="00563836" w:rsidRPr="00DB0500" w:rsidRDefault="00BE21A7" w:rsidP="00563836">
            <w:pPr>
              <w:rPr>
                <w:rFonts w:ascii="Arial" w:hAnsi="Arial" w:cs="Arial"/>
                <w:sz w:val="24"/>
                <w:szCs w:val="24"/>
              </w:rPr>
            </w:pPr>
            <w:r w:rsidRPr="00DB0500">
              <w:rPr>
                <w:rFonts w:ascii="Arial" w:hAnsi="Arial" w:cs="Arial"/>
                <w:sz w:val="24"/>
                <w:szCs w:val="24"/>
              </w:rPr>
              <w:t>1. Have Lancashire County Council assessed the risk of material misstatement in the financial statements due to fraud?</w:t>
            </w:r>
          </w:p>
          <w:p w14:paraId="03A749E1" w14:textId="77777777" w:rsidR="00563836" w:rsidRPr="00DB0500" w:rsidRDefault="00BE21A7" w:rsidP="00563836">
            <w:pPr>
              <w:rPr>
                <w:rFonts w:ascii="Arial" w:hAnsi="Arial" w:cs="Arial"/>
                <w:sz w:val="24"/>
                <w:szCs w:val="24"/>
              </w:rPr>
            </w:pPr>
            <w:r w:rsidRPr="007E1712">
              <w:rPr>
                <w:rFonts w:ascii="Arial" w:hAnsi="Arial" w:cs="Arial"/>
                <w:sz w:val="24"/>
                <w:szCs w:val="24"/>
              </w:rPr>
              <w:t>How has the process of identifying and responding to the risk of fraud been undertaken and what are the results of this process?</w:t>
            </w:r>
            <w:r w:rsidRPr="00DB0500">
              <w:rPr>
                <w:rFonts w:ascii="Arial" w:hAnsi="Arial" w:cs="Arial"/>
                <w:sz w:val="24"/>
                <w:szCs w:val="24"/>
              </w:rPr>
              <w:t xml:space="preserve"> </w:t>
            </w:r>
          </w:p>
          <w:p w14:paraId="43C9EDAB" w14:textId="77777777" w:rsidR="00563836" w:rsidRPr="00DB0500" w:rsidRDefault="00BE21A7" w:rsidP="00563836">
            <w:pPr>
              <w:rPr>
                <w:rFonts w:ascii="Arial" w:hAnsi="Arial" w:cs="Arial"/>
                <w:sz w:val="24"/>
                <w:szCs w:val="24"/>
              </w:rPr>
            </w:pPr>
            <w:r w:rsidRPr="00DB0500">
              <w:rPr>
                <w:rFonts w:ascii="Arial" w:hAnsi="Arial" w:cs="Arial"/>
                <w:sz w:val="24"/>
                <w:szCs w:val="24"/>
              </w:rPr>
              <w:t>How do the Council’s risk management processes link to financial reporting?</w:t>
            </w:r>
          </w:p>
        </w:tc>
        <w:tc>
          <w:tcPr>
            <w:tcW w:w="10137" w:type="dxa"/>
            <w:tcBorders>
              <w:top w:val="single" w:sz="24"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34AF840D" w14:textId="77777777" w:rsidR="00563836" w:rsidRDefault="00BE21A7" w:rsidP="00563836">
            <w:pPr>
              <w:spacing w:after="0"/>
              <w:rPr>
                <w:rFonts w:ascii="Arial" w:hAnsi="Arial" w:cs="Arial"/>
                <w:color w:val="000000"/>
                <w:sz w:val="24"/>
                <w:szCs w:val="24"/>
                <w:lang w:eastAsia="en-GB"/>
              </w:rPr>
            </w:pPr>
            <w:r w:rsidRPr="00563836">
              <w:rPr>
                <w:rFonts w:ascii="Arial" w:hAnsi="Arial" w:cs="Arial"/>
                <w:color w:val="000000"/>
                <w:sz w:val="24"/>
                <w:szCs w:val="24"/>
                <w:lang w:eastAsia="en-GB"/>
              </w:rPr>
              <w:t>The council's</w:t>
            </w:r>
            <w:r>
              <w:rPr>
                <w:rFonts w:ascii="Arial" w:hAnsi="Arial" w:cs="Arial"/>
                <w:color w:val="000000"/>
                <w:sz w:val="24"/>
                <w:szCs w:val="24"/>
                <w:lang w:eastAsia="en-GB"/>
              </w:rPr>
              <w:t xml:space="preserve"> </w:t>
            </w:r>
            <w:r w:rsidRPr="007E1712">
              <w:rPr>
                <w:rFonts w:ascii="Arial" w:hAnsi="Arial" w:cs="Arial"/>
                <w:color w:val="000000"/>
                <w:sz w:val="24"/>
                <w:szCs w:val="24"/>
                <w:lang w:eastAsia="en-GB"/>
              </w:rPr>
              <w:t>medium</w:t>
            </w:r>
            <w:r>
              <w:rPr>
                <w:rFonts w:ascii="Arial" w:hAnsi="Arial" w:cs="Arial"/>
                <w:color w:val="000000"/>
                <w:sz w:val="24"/>
                <w:szCs w:val="24"/>
                <w:lang w:eastAsia="en-GB"/>
              </w:rPr>
              <w:t>-</w:t>
            </w:r>
            <w:r w:rsidRPr="007E1712">
              <w:rPr>
                <w:rFonts w:ascii="Arial" w:hAnsi="Arial" w:cs="Arial"/>
                <w:color w:val="000000"/>
                <w:sz w:val="24"/>
                <w:szCs w:val="24"/>
                <w:lang w:eastAsia="en-GB"/>
              </w:rPr>
              <w:t>term</w:t>
            </w:r>
            <w:r w:rsidRPr="00563836">
              <w:rPr>
                <w:rFonts w:ascii="Arial" w:hAnsi="Arial" w:cs="Arial"/>
                <w:color w:val="000000"/>
                <w:sz w:val="24"/>
                <w:szCs w:val="24"/>
                <w:lang w:eastAsia="en-GB"/>
              </w:rPr>
              <w:t xml:space="preserve"> financial position is identified as a key risk on the council's risk register. </w:t>
            </w:r>
          </w:p>
          <w:p w14:paraId="4C69B2C6" w14:textId="77777777" w:rsidR="00726A4A" w:rsidRPr="00563836" w:rsidRDefault="004B5B88" w:rsidP="00563836">
            <w:pPr>
              <w:spacing w:after="0"/>
              <w:rPr>
                <w:rFonts w:ascii="Arial" w:hAnsi="Arial" w:cs="Arial"/>
                <w:color w:val="000000"/>
                <w:sz w:val="24"/>
                <w:szCs w:val="24"/>
                <w:lang w:eastAsia="en-GB"/>
              </w:rPr>
            </w:pPr>
          </w:p>
          <w:p w14:paraId="0DFC3DC9" w14:textId="77777777" w:rsidR="00563836" w:rsidRPr="00563836" w:rsidRDefault="00BE21A7" w:rsidP="00563836">
            <w:pPr>
              <w:spacing w:after="0"/>
              <w:rPr>
                <w:rFonts w:ascii="Arial" w:hAnsi="Arial" w:cs="Arial"/>
                <w:color w:val="000000"/>
                <w:sz w:val="24"/>
                <w:szCs w:val="24"/>
                <w:lang w:eastAsia="en-GB"/>
              </w:rPr>
            </w:pPr>
            <w:r>
              <w:rPr>
                <w:rFonts w:ascii="Arial" w:hAnsi="Arial" w:cs="Arial"/>
                <w:color w:val="000000"/>
                <w:sz w:val="24"/>
                <w:szCs w:val="24"/>
                <w:lang w:eastAsia="en-GB"/>
              </w:rPr>
              <w:t>The council has a robust system of governance through its frameworks of governance, risk management and control that seek to mitigate risk of fraud in the first instance.</w:t>
            </w:r>
          </w:p>
          <w:p w14:paraId="20DAF20E" w14:textId="77777777" w:rsidR="00726A4A" w:rsidRDefault="004B5B88" w:rsidP="00563836">
            <w:pPr>
              <w:spacing w:after="0"/>
              <w:rPr>
                <w:rFonts w:ascii="Arial" w:hAnsi="Arial" w:cs="Arial"/>
                <w:color w:val="000000"/>
                <w:sz w:val="24"/>
                <w:szCs w:val="24"/>
                <w:lang w:eastAsia="en-GB"/>
              </w:rPr>
            </w:pPr>
          </w:p>
          <w:p w14:paraId="0A84D91B" w14:textId="77777777" w:rsidR="00563836" w:rsidRPr="00563836" w:rsidRDefault="00BE21A7" w:rsidP="00563836">
            <w:pPr>
              <w:spacing w:after="0"/>
              <w:rPr>
                <w:rFonts w:ascii="Arial" w:hAnsi="Arial" w:cs="Arial"/>
                <w:color w:val="000000"/>
                <w:sz w:val="24"/>
                <w:szCs w:val="24"/>
                <w:lang w:eastAsia="en-GB"/>
              </w:rPr>
            </w:pPr>
            <w:r w:rsidRPr="00563836">
              <w:rPr>
                <w:rFonts w:ascii="Arial" w:hAnsi="Arial" w:cs="Arial"/>
                <w:color w:val="000000"/>
                <w:sz w:val="24"/>
                <w:szCs w:val="24"/>
                <w:lang w:eastAsia="en-GB"/>
              </w:rPr>
              <w:t xml:space="preserve">The council's senior management and political leadership regularly receive reports on the council's current and </w:t>
            </w:r>
            <w:proofErr w:type="gramStart"/>
            <w:r w:rsidRPr="00563836">
              <w:rPr>
                <w:rFonts w:ascii="Arial" w:hAnsi="Arial" w:cs="Arial"/>
                <w:color w:val="000000"/>
                <w:sz w:val="24"/>
                <w:szCs w:val="24"/>
                <w:lang w:eastAsia="en-GB"/>
              </w:rPr>
              <w:t>longer term</w:t>
            </w:r>
            <w:proofErr w:type="gramEnd"/>
            <w:r w:rsidRPr="00563836">
              <w:rPr>
                <w:rFonts w:ascii="Arial" w:hAnsi="Arial" w:cs="Arial"/>
                <w:color w:val="000000"/>
                <w:sz w:val="24"/>
                <w:szCs w:val="24"/>
                <w:lang w:eastAsia="en-GB"/>
              </w:rPr>
              <w:t xml:space="preserve"> financial position.</w:t>
            </w:r>
          </w:p>
          <w:p w14:paraId="2589A85E" w14:textId="77777777" w:rsidR="00563836" w:rsidRPr="00563836" w:rsidRDefault="004B5B88" w:rsidP="00563836">
            <w:pPr>
              <w:spacing w:after="0"/>
              <w:rPr>
                <w:rFonts w:ascii="Arial" w:hAnsi="Arial" w:cs="Arial"/>
                <w:color w:val="000000"/>
                <w:sz w:val="24"/>
                <w:szCs w:val="24"/>
                <w:lang w:eastAsia="en-GB"/>
              </w:rPr>
            </w:pPr>
          </w:p>
          <w:p w14:paraId="2D0CE389" w14:textId="77777777" w:rsidR="00563836" w:rsidRPr="00563836" w:rsidRDefault="00BE21A7" w:rsidP="00563836">
            <w:pPr>
              <w:spacing w:after="0"/>
              <w:rPr>
                <w:rFonts w:ascii="Arial" w:hAnsi="Arial" w:cs="Arial"/>
                <w:color w:val="000000"/>
                <w:sz w:val="24"/>
                <w:szCs w:val="24"/>
                <w:lang w:eastAsia="en-GB"/>
              </w:rPr>
            </w:pPr>
            <w:r w:rsidRPr="00563836">
              <w:rPr>
                <w:rFonts w:ascii="Arial" w:hAnsi="Arial" w:cs="Arial"/>
                <w:color w:val="000000"/>
                <w:sz w:val="24"/>
                <w:szCs w:val="24"/>
                <w:lang w:eastAsia="en-GB"/>
              </w:rPr>
              <w:t xml:space="preserve">Financial reports are produced routinely </w:t>
            </w:r>
            <w:proofErr w:type="gramStart"/>
            <w:r w:rsidRPr="00563836">
              <w:rPr>
                <w:rFonts w:ascii="Arial" w:hAnsi="Arial" w:cs="Arial"/>
                <w:color w:val="000000"/>
                <w:sz w:val="24"/>
                <w:szCs w:val="24"/>
                <w:lang w:eastAsia="en-GB"/>
              </w:rPr>
              <w:t>on a monthly basis</w:t>
            </w:r>
            <w:proofErr w:type="gramEnd"/>
            <w:r w:rsidRPr="00563836">
              <w:rPr>
                <w:rFonts w:ascii="Arial" w:hAnsi="Arial" w:cs="Arial"/>
                <w:color w:val="000000"/>
                <w:sz w:val="24"/>
                <w:szCs w:val="24"/>
                <w:lang w:eastAsia="en-GB"/>
              </w:rPr>
              <w:t xml:space="preserve"> with an annualised forecast produced by budget holders with support from the finance team for more complex service areas such as adult social care.</w:t>
            </w:r>
          </w:p>
          <w:p w14:paraId="6281B9E3" w14:textId="77777777" w:rsidR="00563836" w:rsidRPr="00563836" w:rsidRDefault="004B5B88" w:rsidP="00563836">
            <w:pPr>
              <w:spacing w:after="0"/>
              <w:rPr>
                <w:rFonts w:ascii="Arial" w:hAnsi="Arial" w:cs="Arial"/>
                <w:color w:val="000000"/>
                <w:sz w:val="24"/>
                <w:szCs w:val="24"/>
                <w:lang w:eastAsia="en-GB"/>
              </w:rPr>
            </w:pPr>
          </w:p>
          <w:p w14:paraId="25C51F5F" w14:textId="77777777" w:rsidR="00563836" w:rsidRPr="00563836" w:rsidRDefault="00BE21A7" w:rsidP="00563836">
            <w:pPr>
              <w:spacing w:after="0"/>
              <w:rPr>
                <w:rFonts w:ascii="Arial" w:hAnsi="Arial" w:cs="Arial"/>
                <w:color w:val="000000"/>
                <w:sz w:val="24"/>
                <w:szCs w:val="24"/>
                <w:lang w:eastAsia="en-GB"/>
              </w:rPr>
            </w:pPr>
            <w:r w:rsidRPr="00563836">
              <w:rPr>
                <w:rFonts w:ascii="Arial" w:hAnsi="Arial" w:cs="Arial"/>
                <w:color w:val="000000"/>
                <w:sz w:val="24"/>
                <w:szCs w:val="24"/>
                <w:lang w:eastAsia="en-GB"/>
              </w:rPr>
              <w:t>Budgets are composed on a hierarchical basis, such that the level of reporting from detail to corporate summary can be obtained dependant on need.</w:t>
            </w:r>
          </w:p>
          <w:p w14:paraId="16513430" w14:textId="77777777" w:rsidR="00563836" w:rsidRPr="00563836" w:rsidRDefault="004B5B88" w:rsidP="00563836">
            <w:pPr>
              <w:spacing w:after="0"/>
              <w:rPr>
                <w:rFonts w:ascii="Arial" w:hAnsi="Arial" w:cs="Arial"/>
                <w:color w:val="000000"/>
                <w:sz w:val="24"/>
                <w:szCs w:val="24"/>
                <w:lang w:eastAsia="en-GB"/>
              </w:rPr>
            </w:pPr>
          </w:p>
          <w:p w14:paraId="444BE383" w14:textId="77777777" w:rsidR="00563836" w:rsidRPr="00563836" w:rsidRDefault="00BE21A7" w:rsidP="00563836">
            <w:pPr>
              <w:spacing w:after="0"/>
              <w:rPr>
                <w:rFonts w:ascii="Arial" w:hAnsi="Arial" w:cs="Arial"/>
                <w:color w:val="000000"/>
                <w:sz w:val="24"/>
                <w:szCs w:val="24"/>
                <w:lang w:eastAsia="en-GB"/>
              </w:rPr>
            </w:pPr>
            <w:r w:rsidRPr="00563836">
              <w:rPr>
                <w:rFonts w:ascii="Arial" w:hAnsi="Arial" w:cs="Arial"/>
                <w:color w:val="000000"/>
                <w:sz w:val="24"/>
                <w:szCs w:val="24"/>
                <w:lang w:eastAsia="en-GB"/>
              </w:rPr>
              <w:t xml:space="preserve">The financial position is reported to Cabinet on a quarterly basis, which provides a commentary on the main risks and opportunities to date. Particularly focussing on the high value and demand led services such as waste, </w:t>
            </w:r>
            <w:proofErr w:type="gramStart"/>
            <w:r w:rsidRPr="00563836">
              <w:rPr>
                <w:rFonts w:ascii="Arial" w:hAnsi="Arial" w:cs="Arial"/>
                <w:color w:val="000000"/>
                <w:sz w:val="24"/>
                <w:szCs w:val="24"/>
                <w:lang w:eastAsia="en-GB"/>
              </w:rPr>
              <w:t>children</w:t>
            </w:r>
            <w:proofErr w:type="gramEnd"/>
            <w:r w:rsidRPr="00563836">
              <w:rPr>
                <w:rFonts w:ascii="Arial" w:hAnsi="Arial" w:cs="Arial"/>
                <w:color w:val="000000"/>
                <w:sz w:val="24"/>
                <w:szCs w:val="24"/>
                <w:lang w:eastAsia="en-GB"/>
              </w:rPr>
              <w:t xml:space="preserve"> and adult's social care.</w:t>
            </w:r>
          </w:p>
          <w:p w14:paraId="2E63FCC5" w14:textId="77777777" w:rsidR="00563836" w:rsidRPr="00563836" w:rsidRDefault="004B5B88" w:rsidP="00563836">
            <w:pPr>
              <w:spacing w:after="0"/>
              <w:rPr>
                <w:rFonts w:ascii="Arial" w:hAnsi="Arial" w:cs="Arial"/>
                <w:color w:val="000000"/>
                <w:sz w:val="24"/>
                <w:szCs w:val="24"/>
                <w:lang w:eastAsia="en-GB"/>
              </w:rPr>
            </w:pPr>
          </w:p>
          <w:p w14:paraId="4CE4E5C9" w14:textId="77777777" w:rsidR="00563836" w:rsidRPr="00563836" w:rsidRDefault="00BE21A7" w:rsidP="00563836">
            <w:pPr>
              <w:spacing w:after="0"/>
              <w:rPr>
                <w:rFonts w:ascii="Arial" w:hAnsi="Arial" w:cs="Arial"/>
                <w:color w:val="000000"/>
                <w:sz w:val="24"/>
                <w:szCs w:val="24"/>
                <w:lang w:eastAsia="en-GB"/>
              </w:rPr>
            </w:pPr>
            <w:r w:rsidRPr="00563836">
              <w:rPr>
                <w:rFonts w:ascii="Arial" w:hAnsi="Arial" w:cs="Arial"/>
                <w:color w:val="000000"/>
                <w:sz w:val="24"/>
                <w:szCs w:val="24"/>
                <w:lang w:eastAsia="en-GB"/>
              </w:rPr>
              <w:t>Corporate accountability for budgets is held at Director and Heads of Service levels, allowing for corrective actions to be employed effectively at an appropriate scale.</w:t>
            </w:r>
          </w:p>
          <w:p w14:paraId="04503028" w14:textId="77777777" w:rsidR="00563836" w:rsidRPr="00563836" w:rsidRDefault="004B5B88" w:rsidP="00563836">
            <w:pPr>
              <w:spacing w:after="0"/>
              <w:rPr>
                <w:rFonts w:ascii="Arial" w:hAnsi="Arial" w:cs="Arial"/>
                <w:color w:val="000000"/>
                <w:sz w:val="24"/>
                <w:szCs w:val="24"/>
                <w:lang w:eastAsia="en-GB"/>
              </w:rPr>
            </w:pPr>
          </w:p>
          <w:p w14:paraId="135423BC" w14:textId="77777777" w:rsidR="00563836" w:rsidRDefault="00BE21A7" w:rsidP="00953DB2">
            <w:pPr>
              <w:spacing w:after="0"/>
              <w:rPr>
                <w:rFonts w:ascii="Arial" w:hAnsi="Arial" w:cs="Arial"/>
                <w:color w:val="000000"/>
                <w:sz w:val="24"/>
                <w:szCs w:val="24"/>
                <w:lang w:eastAsia="en-GB"/>
              </w:rPr>
            </w:pPr>
            <w:r w:rsidRPr="00563836">
              <w:rPr>
                <w:rFonts w:ascii="Arial" w:hAnsi="Arial" w:cs="Arial"/>
                <w:color w:val="000000"/>
                <w:sz w:val="24"/>
                <w:szCs w:val="24"/>
                <w:lang w:eastAsia="en-GB"/>
              </w:rPr>
              <w:t xml:space="preserve">The council continues to look to improve the integration of reporting across finance, </w:t>
            </w:r>
            <w:proofErr w:type="gramStart"/>
            <w:r w:rsidRPr="00563836">
              <w:rPr>
                <w:rFonts w:ascii="Arial" w:hAnsi="Arial" w:cs="Arial"/>
                <w:color w:val="000000"/>
                <w:sz w:val="24"/>
                <w:szCs w:val="24"/>
                <w:lang w:eastAsia="en-GB"/>
              </w:rPr>
              <w:t>performance</w:t>
            </w:r>
            <w:proofErr w:type="gramEnd"/>
            <w:r w:rsidRPr="00563836">
              <w:rPr>
                <w:rFonts w:ascii="Arial" w:hAnsi="Arial" w:cs="Arial"/>
                <w:color w:val="000000"/>
                <w:sz w:val="24"/>
                <w:szCs w:val="24"/>
                <w:lang w:eastAsia="en-GB"/>
              </w:rPr>
              <w:t xml:space="preserve"> and human resources such as to further support risk management outcomes.</w:t>
            </w:r>
          </w:p>
          <w:p w14:paraId="1DEB956D" w14:textId="77777777" w:rsidR="00726A4A" w:rsidRDefault="004B5B88" w:rsidP="00953DB2">
            <w:pPr>
              <w:spacing w:after="0"/>
              <w:rPr>
                <w:rFonts w:ascii="Arial" w:hAnsi="Arial" w:cs="Arial"/>
                <w:color w:val="000000"/>
                <w:sz w:val="24"/>
                <w:szCs w:val="24"/>
                <w:lang w:eastAsia="en-GB"/>
              </w:rPr>
            </w:pPr>
          </w:p>
          <w:p w14:paraId="71D03DED" w14:textId="77777777" w:rsidR="00726A4A" w:rsidRPr="00953DB2" w:rsidRDefault="004B5B88" w:rsidP="00953DB2">
            <w:pPr>
              <w:spacing w:after="0"/>
              <w:rPr>
                <w:rFonts w:ascii="Arial" w:hAnsi="Arial" w:cs="Arial"/>
                <w:color w:val="000000"/>
                <w:sz w:val="24"/>
                <w:szCs w:val="24"/>
                <w:lang w:eastAsia="en-GB"/>
              </w:rPr>
            </w:pPr>
          </w:p>
        </w:tc>
      </w:tr>
      <w:tr w:rsidR="000778D8" w14:paraId="7D1FC191" w14:textId="77777777" w:rsidTr="00710895">
        <w:trPr>
          <w:trHeight w:val="1132"/>
        </w:trPr>
        <w:tc>
          <w:tcPr>
            <w:tcW w:w="5303"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4B6639E4" w14:textId="77777777" w:rsidR="00563836" w:rsidRPr="00576AE8" w:rsidRDefault="00BE21A7" w:rsidP="00563836">
            <w:pPr>
              <w:rPr>
                <w:rFonts w:ascii="Arial" w:hAnsi="Arial" w:cs="Arial"/>
                <w:sz w:val="24"/>
                <w:szCs w:val="24"/>
              </w:rPr>
            </w:pPr>
            <w:r w:rsidRPr="007E1712">
              <w:rPr>
                <w:rFonts w:ascii="Arial" w:hAnsi="Arial" w:cs="Arial"/>
                <w:sz w:val="24"/>
                <w:szCs w:val="24"/>
              </w:rPr>
              <w:lastRenderedPageBreak/>
              <w:t xml:space="preserve">2. What have you determined to be the classes of accounts, </w:t>
            </w:r>
            <w:proofErr w:type="gramStart"/>
            <w:r w:rsidRPr="007E1712">
              <w:rPr>
                <w:rFonts w:ascii="Arial" w:hAnsi="Arial" w:cs="Arial"/>
                <w:sz w:val="24"/>
                <w:szCs w:val="24"/>
              </w:rPr>
              <w:t>transactions</w:t>
            </w:r>
            <w:proofErr w:type="gramEnd"/>
            <w:r w:rsidRPr="007E1712">
              <w:rPr>
                <w:rFonts w:ascii="Arial" w:hAnsi="Arial" w:cs="Arial"/>
                <w:sz w:val="24"/>
                <w:szCs w:val="24"/>
              </w:rPr>
              <w:t xml:space="preserve"> and disclosures most at risk to fraud?</w:t>
            </w:r>
            <w:r w:rsidRPr="00576AE8">
              <w:rPr>
                <w:rFonts w:ascii="Arial" w:hAnsi="Arial" w:cs="Arial"/>
                <w:sz w:val="24"/>
                <w:szCs w:val="24"/>
              </w:rPr>
              <w:t xml:space="preserve"> </w:t>
            </w:r>
          </w:p>
        </w:tc>
        <w:tc>
          <w:tcPr>
            <w:tcW w:w="10137"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2BC7CB94" w14:textId="77777777" w:rsidR="00563836" w:rsidRDefault="00BE21A7" w:rsidP="00576AE8">
            <w:pPr>
              <w:autoSpaceDE w:val="0"/>
              <w:autoSpaceDN w:val="0"/>
              <w:adjustRightInd w:val="0"/>
              <w:spacing w:after="0" w:line="240" w:lineRule="auto"/>
              <w:rPr>
                <w:rFonts w:ascii="Arial" w:eastAsia="Times New Roman" w:hAnsi="Arial" w:cs="Arial"/>
                <w:sz w:val="24"/>
                <w:szCs w:val="24"/>
                <w:lang w:eastAsia="en-GB"/>
              </w:rPr>
            </w:pPr>
            <w:r w:rsidRPr="00576AE8">
              <w:rPr>
                <w:rFonts w:ascii="Arial" w:eastAsia="Times New Roman" w:hAnsi="Arial" w:cs="Arial"/>
                <w:sz w:val="24"/>
                <w:szCs w:val="24"/>
                <w:lang w:eastAsia="en-GB"/>
              </w:rPr>
              <w:t>Clearly all financial systems are susceptible to fraud. However, the transactions that yield the greatest number of potential and actual frauds as well as some of the largest values, are direct payments to service users or their representatives.</w:t>
            </w:r>
          </w:p>
          <w:p w14:paraId="2AD9A7E3" w14:textId="77777777" w:rsidR="001D09E7" w:rsidRDefault="004B5B88" w:rsidP="00576AE8">
            <w:pPr>
              <w:autoSpaceDE w:val="0"/>
              <w:autoSpaceDN w:val="0"/>
              <w:adjustRightInd w:val="0"/>
              <w:spacing w:after="0" w:line="240" w:lineRule="auto"/>
              <w:rPr>
                <w:rFonts w:ascii="Arial" w:eastAsia="Times New Roman" w:hAnsi="Arial" w:cs="Arial"/>
                <w:sz w:val="24"/>
                <w:szCs w:val="24"/>
                <w:lang w:eastAsia="en-GB"/>
              </w:rPr>
            </w:pPr>
          </w:p>
          <w:p w14:paraId="7B0A6F00" w14:textId="2B2A2007" w:rsidR="001D09E7" w:rsidRDefault="00BE21A7" w:rsidP="00576AE8">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distribution through the council of grants from government, as a response to the Covid</w:t>
            </w:r>
            <w:r w:rsidR="00C661F4">
              <w:rPr>
                <w:rFonts w:ascii="Arial" w:eastAsia="Times New Roman" w:hAnsi="Arial" w:cs="Arial"/>
                <w:sz w:val="24"/>
                <w:szCs w:val="24"/>
                <w:lang w:eastAsia="en-GB"/>
              </w:rPr>
              <w:t>-19</w:t>
            </w:r>
            <w:r>
              <w:rPr>
                <w:rFonts w:ascii="Arial" w:eastAsia="Times New Roman" w:hAnsi="Arial" w:cs="Arial"/>
                <w:sz w:val="24"/>
                <w:szCs w:val="24"/>
                <w:lang w:eastAsia="en-GB"/>
              </w:rPr>
              <w:t xml:space="preserve"> pandemic, at speed to a wide variety of services and suppliers naturally brings an increased risk of fraudulent use of funds by recipient organisations and individuals. </w:t>
            </w:r>
          </w:p>
          <w:p w14:paraId="5A515466" w14:textId="77777777" w:rsidR="001D09E7" w:rsidRPr="00576AE8" w:rsidRDefault="004B5B88" w:rsidP="00576AE8">
            <w:pPr>
              <w:autoSpaceDE w:val="0"/>
              <w:autoSpaceDN w:val="0"/>
              <w:adjustRightInd w:val="0"/>
              <w:spacing w:after="0" w:line="240" w:lineRule="auto"/>
              <w:rPr>
                <w:rFonts w:ascii="Arial" w:eastAsia="Times New Roman" w:hAnsi="Arial" w:cs="Arial"/>
                <w:sz w:val="24"/>
                <w:szCs w:val="24"/>
                <w:lang w:eastAsia="en-GB"/>
              </w:rPr>
            </w:pPr>
          </w:p>
        </w:tc>
      </w:tr>
      <w:tr w:rsidR="000778D8" w14:paraId="6BBA02C8" w14:textId="77777777" w:rsidTr="00D05FC3">
        <w:trPr>
          <w:trHeight w:val="1132"/>
        </w:trPr>
        <w:tc>
          <w:tcPr>
            <w:tcW w:w="5303"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4651C2D3" w14:textId="77777777" w:rsidR="004E20E1" w:rsidRPr="00576AE8" w:rsidRDefault="00BE21A7" w:rsidP="004E20E1">
            <w:pPr>
              <w:rPr>
                <w:rFonts w:ascii="Arial" w:hAnsi="Arial" w:cs="Arial"/>
                <w:sz w:val="24"/>
                <w:szCs w:val="24"/>
              </w:rPr>
            </w:pPr>
            <w:r w:rsidRPr="00576AE8">
              <w:rPr>
                <w:rFonts w:ascii="Arial" w:hAnsi="Arial" w:cs="Arial"/>
                <w:sz w:val="24"/>
                <w:szCs w:val="24"/>
              </w:rPr>
              <w:t xml:space="preserve">3. Are you aware of any instances of actual, </w:t>
            </w:r>
            <w:proofErr w:type="gramStart"/>
            <w:r w:rsidRPr="00576AE8">
              <w:rPr>
                <w:rFonts w:ascii="Arial" w:hAnsi="Arial" w:cs="Arial"/>
                <w:sz w:val="24"/>
                <w:szCs w:val="24"/>
              </w:rPr>
              <w:t>suspected</w:t>
            </w:r>
            <w:proofErr w:type="gramEnd"/>
            <w:r w:rsidRPr="00576AE8">
              <w:rPr>
                <w:rFonts w:ascii="Arial" w:hAnsi="Arial" w:cs="Arial"/>
                <w:sz w:val="24"/>
                <w:szCs w:val="24"/>
              </w:rPr>
              <w:t xml:space="preserve"> or alleged fraud, errors or other irregularities either within Lancashire County Council as a whole or within specific departments since 1 April 2020?</w:t>
            </w:r>
          </w:p>
          <w:p w14:paraId="49ABE8E6" w14:textId="77777777" w:rsidR="004E20E1" w:rsidRPr="00576AE8" w:rsidRDefault="00BE21A7" w:rsidP="004E20E1">
            <w:pPr>
              <w:rPr>
                <w:rFonts w:ascii="Arial" w:hAnsi="Arial" w:cs="Arial"/>
                <w:sz w:val="24"/>
                <w:szCs w:val="24"/>
              </w:rPr>
            </w:pPr>
            <w:r w:rsidRPr="00576AE8">
              <w:rPr>
                <w:rFonts w:ascii="Arial" w:hAnsi="Arial" w:cs="Arial"/>
                <w:sz w:val="24"/>
                <w:szCs w:val="24"/>
              </w:rPr>
              <w:t>As a management team, how do you communicate risk issues (including fraud) to those charged with governance?</w:t>
            </w:r>
          </w:p>
        </w:tc>
        <w:tc>
          <w:tcPr>
            <w:tcW w:w="10137" w:type="dxa"/>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6312ADFF" w14:textId="77777777" w:rsidR="00DA4FFC" w:rsidRPr="00576AE8" w:rsidRDefault="00BE21A7" w:rsidP="00DA4FFC">
            <w:pPr>
              <w:autoSpaceDE w:val="0"/>
              <w:autoSpaceDN w:val="0"/>
              <w:adjustRightInd w:val="0"/>
              <w:spacing w:after="0" w:line="240" w:lineRule="auto"/>
              <w:rPr>
                <w:rFonts w:ascii="Arial" w:eastAsia="Times New Roman" w:hAnsi="Arial" w:cs="Arial"/>
                <w:color w:val="000000"/>
                <w:sz w:val="24"/>
                <w:szCs w:val="24"/>
                <w:lang w:eastAsia="en-GB"/>
              </w:rPr>
            </w:pPr>
            <w:r w:rsidRPr="00576AE8">
              <w:rPr>
                <w:rFonts w:ascii="Arial" w:eastAsia="Times New Roman" w:hAnsi="Arial" w:cs="Arial"/>
                <w:sz w:val="24"/>
                <w:szCs w:val="24"/>
                <w:lang w:eastAsia="en-GB"/>
              </w:rPr>
              <w:t xml:space="preserve">At this point there have been no significant instances of </w:t>
            </w:r>
            <w:r w:rsidRPr="00576AE8">
              <w:rPr>
                <w:rFonts w:ascii="Arial" w:eastAsia="Times New Roman" w:hAnsi="Arial" w:cs="Arial"/>
                <w:color w:val="000000"/>
                <w:sz w:val="24"/>
                <w:szCs w:val="24"/>
                <w:lang w:eastAsia="en-GB"/>
              </w:rPr>
              <w:t xml:space="preserve">fraud, error, or other irregularity </w:t>
            </w:r>
            <w:r>
              <w:rPr>
                <w:rFonts w:ascii="Arial" w:eastAsia="Times New Roman" w:hAnsi="Arial" w:cs="Arial"/>
                <w:color w:val="000000"/>
                <w:sz w:val="24"/>
                <w:szCs w:val="24"/>
                <w:lang w:eastAsia="en-GB"/>
              </w:rPr>
              <w:t xml:space="preserve">identified </w:t>
            </w:r>
            <w:r w:rsidRPr="00576AE8">
              <w:rPr>
                <w:rFonts w:ascii="Arial" w:eastAsia="Times New Roman" w:hAnsi="Arial" w:cs="Arial"/>
                <w:color w:val="000000"/>
                <w:sz w:val="24"/>
                <w:szCs w:val="24"/>
                <w:lang w:eastAsia="en-GB"/>
              </w:rPr>
              <w:t xml:space="preserve">during the period either singly or collectively. </w:t>
            </w:r>
          </w:p>
          <w:p w14:paraId="5EAA05CC" w14:textId="77777777" w:rsidR="00DA4FFC" w:rsidRPr="00576AE8" w:rsidRDefault="004B5B88" w:rsidP="00DA4FFC">
            <w:pPr>
              <w:autoSpaceDE w:val="0"/>
              <w:autoSpaceDN w:val="0"/>
              <w:adjustRightInd w:val="0"/>
              <w:spacing w:after="0" w:line="240" w:lineRule="auto"/>
              <w:rPr>
                <w:rFonts w:ascii="Arial" w:eastAsia="Times New Roman" w:hAnsi="Arial" w:cs="Arial"/>
                <w:color w:val="000000"/>
                <w:lang w:eastAsia="en-GB"/>
              </w:rPr>
            </w:pPr>
          </w:p>
          <w:p w14:paraId="3BAD4E1C" w14:textId="77777777" w:rsidR="004E20E1" w:rsidRPr="00576AE8" w:rsidRDefault="00BE21A7" w:rsidP="004E20E1">
            <w:pPr>
              <w:spacing w:after="0"/>
              <w:rPr>
                <w:rFonts w:ascii="Arial" w:hAnsi="Arial" w:cs="Arial"/>
                <w:color w:val="000000"/>
                <w:sz w:val="24"/>
                <w:szCs w:val="24"/>
                <w:lang w:eastAsia="en-GB"/>
              </w:rPr>
            </w:pPr>
            <w:r w:rsidRPr="00576AE8">
              <w:rPr>
                <w:rFonts w:ascii="Arial" w:hAnsi="Arial" w:cs="Arial"/>
                <w:color w:val="000000"/>
                <w:sz w:val="24"/>
                <w:szCs w:val="24"/>
                <w:lang w:eastAsia="en-GB"/>
              </w:rPr>
              <w:t>The Internal Audit service provides a progress report to each meeting of the Audit, Risk and Governance Committee that highlights any unmitigated risks arising from the audit work undertaken. The committee has a record of interest in such matters and periodically invites directors to explain their responses to the risk issues raised and provide assurance regarding the action being taken.</w:t>
            </w:r>
          </w:p>
          <w:p w14:paraId="029A4A56" w14:textId="77777777" w:rsidR="004E20E1" w:rsidRPr="00576AE8" w:rsidRDefault="004B5B88" w:rsidP="004E20E1">
            <w:pPr>
              <w:spacing w:after="0"/>
              <w:rPr>
                <w:rFonts w:ascii="Arial" w:hAnsi="Arial" w:cs="Arial"/>
                <w:color w:val="000000"/>
                <w:sz w:val="24"/>
                <w:szCs w:val="24"/>
                <w:lang w:eastAsia="en-GB"/>
              </w:rPr>
            </w:pPr>
          </w:p>
          <w:p w14:paraId="742287A0" w14:textId="0798A756" w:rsidR="004E20E1" w:rsidRPr="00953DB2" w:rsidRDefault="00BE21A7" w:rsidP="00953DB2">
            <w:pPr>
              <w:spacing w:after="0"/>
              <w:rPr>
                <w:rFonts w:ascii="Arial" w:hAnsi="Arial" w:cs="Arial"/>
                <w:color w:val="000000"/>
                <w:sz w:val="24"/>
                <w:szCs w:val="24"/>
                <w:lang w:eastAsia="en-GB"/>
              </w:rPr>
            </w:pPr>
            <w:r w:rsidRPr="00576AE8">
              <w:rPr>
                <w:rFonts w:ascii="Arial" w:hAnsi="Arial" w:cs="Arial"/>
                <w:color w:val="000000"/>
                <w:sz w:val="24"/>
                <w:szCs w:val="24"/>
                <w:lang w:eastAsia="en-GB"/>
              </w:rPr>
              <w:t xml:space="preserve">In a normal year all services update their risk and opportunity registers quarterly, these are assessed by the Deputy Monitoring Officer, and a corporate risk and opportunity register prepared and presented to the Corporate Management Team. This corporate risk and opportunity register </w:t>
            </w:r>
            <w:proofErr w:type="gramStart"/>
            <w:r w:rsidRPr="00576AE8">
              <w:rPr>
                <w:rFonts w:ascii="Arial" w:hAnsi="Arial" w:cs="Arial"/>
                <w:color w:val="000000"/>
                <w:sz w:val="24"/>
                <w:szCs w:val="24"/>
                <w:lang w:eastAsia="en-GB"/>
              </w:rPr>
              <w:t>is</w:t>
            </w:r>
            <w:proofErr w:type="gramEnd"/>
            <w:r w:rsidRPr="00576AE8">
              <w:rPr>
                <w:rFonts w:ascii="Arial" w:hAnsi="Arial" w:cs="Arial"/>
                <w:color w:val="000000"/>
                <w:sz w:val="24"/>
                <w:szCs w:val="24"/>
                <w:lang w:eastAsia="en-GB"/>
              </w:rPr>
              <w:t xml:space="preserve"> then reported to both the Cabinet Committee for Performance Improvement and Audit, Risk and Governance Committee on a quarterly basis. During 2020/21 this process has been superseded by alternative processes within the framework of the corporate response to </w:t>
            </w:r>
            <w:r w:rsidR="00C661F4">
              <w:rPr>
                <w:rFonts w:ascii="Arial" w:hAnsi="Arial" w:cs="Arial"/>
                <w:color w:val="000000"/>
                <w:sz w:val="24"/>
                <w:szCs w:val="24"/>
                <w:lang w:eastAsia="en-GB"/>
              </w:rPr>
              <w:t>C</w:t>
            </w:r>
            <w:r w:rsidRPr="00576AE8">
              <w:rPr>
                <w:rFonts w:ascii="Arial" w:hAnsi="Arial" w:cs="Arial"/>
                <w:color w:val="000000"/>
                <w:sz w:val="24"/>
                <w:szCs w:val="24"/>
                <w:lang w:eastAsia="en-GB"/>
              </w:rPr>
              <w:t>ovid-19.</w:t>
            </w:r>
          </w:p>
        </w:tc>
      </w:tr>
      <w:tr w:rsidR="000778D8" w14:paraId="002E4771" w14:textId="77777777" w:rsidTr="00953DB2">
        <w:trPr>
          <w:trHeight w:val="1970"/>
        </w:trPr>
        <w:tc>
          <w:tcPr>
            <w:tcW w:w="5303"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5A099496" w14:textId="77777777" w:rsidR="004E20E1" w:rsidRPr="00576AE8" w:rsidRDefault="00BE21A7" w:rsidP="004E20E1">
            <w:pPr>
              <w:rPr>
                <w:rFonts w:ascii="Arial" w:hAnsi="Arial" w:cs="Arial"/>
                <w:sz w:val="24"/>
                <w:szCs w:val="24"/>
              </w:rPr>
            </w:pPr>
            <w:r w:rsidRPr="00576AE8">
              <w:rPr>
                <w:rFonts w:ascii="Arial" w:hAnsi="Arial" w:cs="Arial"/>
                <w:sz w:val="24"/>
                <w:szCs w:val="24"/>
              </w:rPr>
              <w:t>4. Have you identified any specific fraud risks?</w:t>
            </w:r>
          </w:p>
          <w:p w14:paraId="3C9627EB" w14:textId="77777777" w:rsidR="004E20E1" w:rsidRPr="00576AE8" w:rsidRDefault="00BE21A7" w:rsidP="004E20E1">
            <w:pPr>
              <w:rPr>
                <w:rFonts w:ascii="Arial" w:hAnsi="Arial" w:cs="Arial"/>
                <w:sz w:val="24"/>
                <w:szCs w:val="24"/>
              </w:rPr>
            </w:pPr>
            <w:r w:rsidRPr="00576AE8">
              <w:rPr>
                <w:rFonts w:ascii="Arial" w:hAnsi="Arial" w:cs="Arial"/>
                <w:sz w:val="24"/>
                <w:szCs w:val="24"/>
              </w:rPr>
              <w:t>Do you have any concerns there are areas that are at risk of fraud?</w:t>
            </w:r>
          </w:p>
          <w:p w14:paraId="67862BA6" w14:textId="77777777" w:rsidR="004E20E1" w:rsidRPr="000539CC" w:rsidRDefault="00BE21A7" w:rsidP="004E20E1">
            <w:pPr>
              <w:rPr>
                <w:rFonts w:ascii="Arial" w:hAnsi="Arial" w:cs="Arial"/>
                <w:sz w:val="24"/>
                <w:szCs w:val="24"/>
                <w:highlight w:val="cyan"/>
              </w:rPr>
            </w:pPr>
            <w:r w:rsidRPr="00576AE8">
              <w:rPr>
                <w:rFonts w:ascii="Arial" w:hAnsi="Arial" w:cs="Arial"/>
                <w:sz w:val="24"/>
                <w:szCs w:val="24"/>
              </w:rPr>
              <w:t>Are there particular locations within Lancashire County Council where fraud is more likely to occur?</w:t>
            </w:r>
          </w:p>
        </w:tc>
        <w:tc>
          <w:tcPr>
            <w:tcW w:w="10137"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214571DF" w14:textId="77777777" w:rsidR="004E20E1" w:rsidRPr="00B43A96" w:rsidRDefault="00BE21A7" w:rsidP="004E20E1">
            <w:pPr>
              <w:rPr>
                <w:rFonts w:ascii="Arial" w:hAnsi="Arial" w:cs="Arial"/>
                <w:sz w:val="24"/>
                <w:szCs w:val="24"/>
              </w:rPr>
            </w:pPr>
            <w:r>
              <w:rPr>
                <w:rFonts w:ascii="Arial" w:hAnsi="Arial" w:cs="Arial"/>
                <w:sz w:val="24"/>
                <w:szCs w:val="24"/>
              </w:rPr>
              <w:t>No.</w:t>
            </w:r>
          </w:p>
        </w:tc>
      </w:tr>
      <w:tr w:rsidR="000778D8" w14:paraId="6B45A70C" w14:textId="77777777" w:rsidTr="00D05FC3">
        <w:trPr>
          <w:trHeight w:val="1132"/>
        </w:trPr>
        <w:tc>
          <w:tcPr>
            <w:tcW w:w="5303"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0A775BD9" w14:textId="77777777" w:rsidR="004E20E1" w:rsidRPr="000539CC" w:rsidRDefault="00BE21A7" w:rsidP="004E20E1">
            <w:pPr>
              <w:rPr>
                <w:rFonts w:ascii="Arial" w:hAnsi="Arial" w:cs="Arial"/>
                <w:sz w:val="24"/>
                <w:szCs w:val="24"/>
                <w:highlight w:val="cyan"/>
              </w:rPr>
            </w:pPr>
            <w:r w:rsidRPr="00854687">
              <w:rPr>
                <w:rFonts w:ascii="Arial" w:hAnsi="Arial" w:cs="Arial"/>
                <w:sz w:val="24"/>
                <w:szCs w:val="24"/>
              </w:rPr>
              <w:lastRenderedPageBreak/>
              <w:t>5. What processes do Lancashire County Council have in place to identify and respond to risks of fraud?</w:t>
            </w:r>
          </w:p>
        </w:tc>
        <w:tc>
          <w:tcPr>
            <w:tcW w:w="10137" w:type="dxa"/>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200B443D" w14:textId="736AF3E5" w:rsidR="004E20E1" w:rsidRPr="00B43A96" w:rsidRDefault="00BE21A7" w:rsidP="004E20E1">
            <w:pPr>
              <w:rPr>
                <w:rFonts w:ascii="Arial" w:hAnsi="Arial" w:cs="Arial"/>
                <w:sz w:val="24"/>
                <w:szCs w:val="24"/>
              </w:rPr>
            </w:pPr>
            <w:r>
              <w:rPr>
                <w:rFonts w:ascii="Arial" w:hAnsi="Arial" w:cs="Arial"/>
                <w:sz w:val="24"/>
                <w:szCs w:val="24"/>
              </w:rPr>
              <w:t xml:space="preserve">The council employs an investigator who reports to the </w:t>
            </w:r>
            <w:r w:rsidR="00C661F4">
              <w:rPr>
                <w:rFonts w:ascii="Arial" w:hAnsi="Arial" w:cs="Arial"/>
                <w:sz w:val="24"/>
                <w:szCs w:val="24"/>
              </w:rPr>
              <w:t>H</w:t>
            </w:r>
            <w:r>
              <w:rPr>
                <w:rFonts w:ascii="Arial" w:hAnsi="Arial" w:cs="Arial"/>
                <w:sz w:val="24"/>
                <w:szCs w:val="24"/>
              </w:rPr>
              <w:t xml:space="preserve">ead of </w:t>
            </w:r>
            <w:r w:rsidR="00C661F4">
              <w:rPr>
                <w:rFonts w:ascii="Arial" w:hAnsi="Arial" w:cs="Arial"/>
                <w:sz w:val="24"/>
                <w:szCs w:val="24"/>
              </w:rPr>
              <w:t>I</w:t>
            </w:r>
            <w:r>
              <w:rPr>
                <w:rFonts w:ascii="Arial" w:hAnsi="Arial" w:cs="Arial"/>
                <w:sz w:val="24"/>
                <w:szCs w:val="24"/>
              </w:rPr>
              <w:t xml:space="preserve">nternal </w:t>
            </w:r>
            <w:r w:rsidR="00C661F4">
              <w:rPr>
                <w:rFonts w:ascii="Arial" w:hAnsi="Arial" w:cs="Arial"/>
                <w:sz w:val="24"/>
                <w:szCs w:val="24"/>
              </w:rPr>
              <w:t>A</w:t>
            </w:r>
            <w:r>
              <w:rPr>
                <w:rFonts w:ascii="Arial" w:hAnsi="Arial" w:cs="Arial"/>
                <w:sz w:val="24"/>
                <w:szCs w:val="24"/>
              </w:rPr>
              <w:t xml:space="preserve">udit. That individual undertakes proactive counter fraud work, in particular directing the council's participation in the National Fraud Initiative, monitors and responds to the financial whistleblowing </w:t>
            </w:r>
            <w:proofErr w:type="gramStart"/>
            <w:r>
              <w:rPr>
                <w:rFonts w:ascii="Arial" w:hAnsi="Arial" w:cs="Arial"/>
                <w:sz w:val="24"/>
                <w:szCs w:val="24"/>
              </w:rPr>
              <w:t>help-line</w:t>
            </w:r>
            <w:proofErr w:type="gramEnd"/>
            <w:r>
              <w:rPr>
                <w:rFonts w:ascii="Arial" w:hAnsi="Arial" w:cs="Arial"/>
                <w:sz w:val="24"/>
                <w:szCs w:val="24"/>
              </w:rPr>
              <w:t>, and undertakes investigations in accordance with the council's Fraud Response Plan.</w:t>
            </w:r>
          </w:p>
        </w:tc>
      </w:tr>
      <w:tr w:rsidR="000778D8" w14:paraId="03B39DDF" w14:textId="77777777" w:rsidTr="00EA036C">
        <w:trPr>
          <w:trHeight w:val="1132"/>
        </w:trPr>
        <w:tc>
          <w:tcPr>
            <w:tcW w:w="5303"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6A267294" w14:textId="77777777" w:rsidR="004E20E1" w:rsidRPr="007E1712" w:rsidRDefault="00BE21A7" w:rsidP="004E20E1">
            <w:pPr>
              <w:rPr>
                <w:rFonts w:ascii="Arial" w:hAnsi="Arial" w:cs="Arial"/>
                <w:sz w:val="24"/>
                <w:szCs w:val="24"/>
              </w:rPr>
            </w:pPr>
            <w:r w:rsidRPr="007E1712">
              <w:rPr>
                <w:rFonts w:ascii="Arial" w:hAnsi="Arial" w:cs="Arial"/>
                <w:sz w:val="24"/>
                <w:szCs w:val="24"/>
              </w:rPr>
              <w:t>6. How do you assess the overall control environment for Lancashire County Council, including:</w:t>
            </w:r>
          </w:p>
          <w:p w14:paraId="600679B2" w14:textId="77777777" w:rsidR="004E20E1" w:rsidRPr="007E1712" w:rsidRDefault="00BE21A7" w:rsidP="004E20E1">
            <w:pPr>
              <w:numPr>
                <w:ilvl w:val="0"/>
                <w:numId w:val="1"/>
              </w:numPr>
              <w:rPr>
                <w:rFonts w:ascii="Arial" w:hAnsi="Arial" w:cs="Arial"/>
                <w:sz w:val="24"/>
                <w:szCs w:val="24"/>
              </w:rPr>
            </w:pPr>
            <w:r w:rsidRPr="007E1712">
              <w:rPr>
                <w:rFonts w:ascii="Arial" w:hAnsi="Arial" w:cs="Arial"/>
                <w:sz w:val="24"/>
                <w:szCs w:val="24"/>
              </w:rPr>
              <w:t>the existence of internal controls, including segregation of duties; and</w:t>
            </w:r>
          </w:p>
          <w:p w14:paraId="73778B03" w14:textId="77777777" w:rsidR="004E20E1" w:rsidRPr="007E1712" w:rsidRDefault="00BE21A7" w:rsidP="004E20E1">
            <w:pPr>
              <w:numPr>
                <w:ilvl w:val="0"/>
                <w:numId w:val="1"/>
              </w:numPr>
              <w:rPr>
                <w:rFonts w:ascii="Arial" w:hAnsi="Arial" w:cs="Arial"/>
                <w:sz w:val="24"/>
                <w:szCs w:val="24"/>
              </w:rPr>
            </w:pPr>
            <w:r w:rsidRPr="007E1712">
              <w:rPr>
                <w:rFonts w:ascii="Arial" w:hAnsi="Arial" w:cs="Arial"/>
                <w:sz w:val="24"/>
                <w:szCs w:val="24"/>
              </w:rPr>
              <w:t xml:space="preserve">the process for reviewing the effectiveness the system of internal </w:t>
            </w:r>
            <w:proofErr w:type="gramStart"/>
            <w:r w:rsidRPr="007E1712">
              <w:rPr>
                <w:rFonts w:ascii="Arial" w:hAnsi="Arial" w:cs="Arial"/>
                <w:sz w:val="24"/>
                <w:szCs w:val="24"/>
              </w:rPr>
              <w:t>control?</w:t>
            </w:r>
            <w:proofErr w:type="gramEnd"/>
            <w:r w:rsidRPr="007E1712">
              <w:rPr>
                <w:rFonts w:ascii="Arial" w:hAnsi="Arial" w:cs="Arial"/>
                <w:sz w:val="24"/>
                <w:szCs w:val="24"/>
              </w:rPr>
              <w:t xml:space="preserve">  </w:t>
            </w:r>
          </w:p>
          <w:p w14:paraId="4C1CDAC4" w14:textId="77777777" w:rsidR="004E20E1" w:rsidRPr="007E1712" w:rsidRDefault="00BE21A7" w:rsidP="004E20E1">
            <w:pPr>
              <w:rPr>
                <w:rFonts w:ascii="Arial" w:hAnsi="Arial" w:cs="Arial"/>
                <w:sz w:val="24"/>
                <w:szCs w:val="24"/>
              </w:rPr>
            </w:pPr>
            <w:r w:rsidRPr="007E1712">
              <w:rPr>
                <w:rFonts w:ascii="Arial" w:hAnsi="Arial" w:cs="Arial"/>
                <w:sz w:val="24"/>
                <w:szCs w:val="24"/>
              </w:rPr>
              <w:t>If internal controls are not in place or not effective where are the risk areas and what mitigating actions have been taken?</w:t>
            </w:r>
          </w:p>
          <w:p w14:paraId="0A01619B" w14:textId="77777777" w:rsidR="004E20E1" w:rsidRPr="007E1712" w:rsidRDefault="00BE21A7" w:rsidP="004E20E1">
            <w:pPr>
              <w:rPr>
                <w:rFonts w:ascii="Arial" w:hAnsi="Arial" w:cs="Arial"/>
                <w:sz w:val="24"/>
                <w:szCs w:val="24"/>
              </w:rPr>
            </w:pPr>
            <w:r w:rsidRPr="007E1712">
              <w:rPr>
                <w:rFonts w:ascii="Arial" w:hAnsi="Arial" w:cs="Arial"/>
                <w:sz w:val="24"/>
                <w:szCs w:val="24"/>
              </w:rPr>
              <w:t xml:space="preserve">What other controls are in place to help prevent, </w:t>
            </w:r>
            <w:proofErr w:type="gramStart"/>
            <w:r w:rsidRPr="007E1712">
              <w:rPr>
                <w:rFonts w:ascii="Arial" w:hAnsi="Arial" w:cs="Arial"/>
                <w:sz w:val="24"/>
                <w:szCs w:val="24"/>
              </w:rPr>
              <w:t>deter</w:t>
            </w:r>
            <w:proofErr w:type="gramEnd"/>
            <w:r w:rsidRPr="007E1712">
              <w:rPr>
                <w:rFonts w:ascii="Arial" w:hAnsi="Arial" w:cs="Arial"/>
                <w:sz w:val="24"/>
                <w:szCs w:val="24"/>
              </w:rPr>
              <w:t xml:space="preserve"> or detect fraud?</w:t>
            </w:r>
          </w:p>
          <w:p w14:paraId="720A26F6" w14:textId="77777777" w:rsidR="004E20E1" w:rsidRPr="007E1712" w:rsidRDefault="00BE21A7" w:rsidP="004E20E1">
            <w:pPr>
              <w:rPr>
                <w:rFonts w:ascii="Arial" w:hAnsi="Arial" w:cs="Arial"/>
                <w:sz w:val="24"/>
                <w:szCs w:val="24"/>
                <w:highlight w:val="cyan"/>
              </w:rPr>
            </w:pPr>
            <w:r w:rsidRPr="007E1712">
              <w:rPr>
                <w:rFonts w:ascii="Arial" w:hAnsi="Arial" w:cs="Arial"/>
                <w:sz w:val="24"/>
                <w:szCs w:val="24"/>
              </w:rPr>
              <w:t xml:space="preserve">Are there any areas where there is a potential for override of controls or inappropriate influence over the financial reporting process (for example because of undue pressure to achieve financial targets)? </w:t>
            </w:r>
          </w:p>
        </w:tc>
        <w:tc>
          <w:tcPr>
            <w:tcW w:w="10137"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0A85994A" w14:textId="579A9B12" w:rsidR="007E1712" w:rsidRDefault="00BE21A7" w:rsidP="007E1712">
            <w:pPr>
              <w:rPr>
                <w:rFonts w:ascii="Arial" w:hAnsi="Arial" w:cs="Arial"/>
                <w:sz w:val="24"/>
                <w:szCs w:val="24"/>
              </w:rPr>
            </w:pPr>
            <w:r>
              <w:rPr>
                <w:rFonts w:ascii="Arial" w:hAnsi="Arial" w:cs="Arial"/>
                <w:sz w:val="24"/>
                <w:szCs w:val="24"/>
              </w:rPr>
              <w:t>The frameworks of governance, risk management and control have been referred to in the response to question 1</w:t>
            </w:r>
            <w:r w:rsidR="00C661F4">
              <w:rPr>
                <w:rFonts w:ascii="Arial" w:hAnsi="Arial" w:cs="Arial"/>
                <w:sz w:val="24"/>
                <w:szCs w:val="24"/>
              </w:rPr>
              <w:t xml:space="preserve"> in this section</w:t>
            </w:r>
            <w:r>
              <w:rPr>
                <w:rFonts w:ascii="Arial" w:hAnsi="Arial" w:cs="Arial"/>
                <w:sz w:val="24"/>
                <w:szCs w:val="24"/>
              </w:rPr>
              <w:t>.</w:t>
            </w:r>
          </w:p>
          <w:p w14:paraId="42567157" w14:textId="77777777" w:rsidR="007E1712" w:rsidRDefault="00BE21A7" w:rsidP="007E1712">
            <w:pPr>
              <w:rPr>
                <w:rFonts w:ascii="Arial" w:hAnsi="Arial" w:cs="Arial"/>
                <w:sz w:val="24"/>
                <w:szCs w:val="24"/>
              </w:rPr>
            </w:pPr>
            <w:r>
              <w:rPr>
                <w:rFonts w:ascii="Arial" w:hAnsi="Arial" w:cs="Arial"/>
                <w:sz w:val="24"/>
                <w:szCs w:val="24"/>
              </w:rPr>
              <w:t xml:space="preserve">These are subject to assurance through the three lines of defence operated by the council's service managers, assurance functions and internal audit, which functions independently and regularly reports to those charged with governance. Further, a range of external regulators assess whether the control environment is working effectively, from the Care Quality Commission and Ofsted to the </w:t>
            </w:r>
            <w:r w:rsidRPr="003438F0">
              <w:rPr>
                <w:rFonts w:ascii="Arial" w:hAnsi="Arial" w:cs="Arial"/>
                <w:sz w:val="24"/>
                <w:szCs w:val="24"/>
              </w:rPr>
              <w:t>Driver and Vehicle Standards Agency</w:t>
            </w:r>
            <w:r>
              <w:rPr>
                <w:rFonts w:ascii="Arial" w:hAnsi="Arial" w:cs="Arial"/>
                <w:sz w:val="24"/>
                <w:szCs w:val="24"/>
              </w:rPr>
              <w:t>.</w:t>
            </w:r>
          </w:p>
          <w:p w14:paraId="0946FF0F" w14:textId="6251748A" w:rsidR="007E1712" w:rsidRPr="00B43A96" w:rsidRDefault="00BE21A7" w:rsidP="007E1712">
            <w:pPr>
              <w:rPr>
                <w:rFonts w:ascii="Arial" w:hAnsi="Arial" w:cs="Arial"/>
                <w:sz w:val="24"/>
                <w:szCs w:val="24"/>
              </w:rPr>
            </w:pPr>
            <w:r>
              <w:rPr>
                <w:rFonts w:ascii="Arial" w:hAnsi="Arial" w:cs="Arial"/>
                <w:sz w:val="24"/>
                <w:szCs w:val="24"/>
              </w:rPr>
              <w:t xml:space="preserve">The </w:t>
            </w:r>
            <w:r w:rsidR="00C661F4">
              <w:rPr>
                <w:rFonts w:ascii="Arial" w:hAnsi="Arial" w:cs="Arial"/>
                <w:sz w:val="24"/>
                <w:szCs w:val="24"/>
              </w:rPr>
              <w:t>H</w:t>
            </w:r>
            <w:r>
              <w:rPr>
                <w:rFonts w:ascii="Arial" w:hAnsi="Arial" w:cs="Arial"/>
                <w:sz w:val="24"/>
                <w:szCs w:val="24"/>
              </w:rPr>
              <w:t xml:space="preserve">ead of </w:t>
            </w:r>
            <w:r w:rsidR="00C661F4">
              <w:rPr>
                <w:rFonts w:ascii="Arial" w:hAnsi="Arial" w:cs="Arial"/>
                <w:sz w:val="24"/>
                <w:szCs w:val="24"/>
              </w:rPr>
              <w:t>I</w:t>
            </w:r>
            <w:r>
              <w:rPr>
                <w:rFonts w:ascii="Arial" w:hAnsi="Arial" w:cs="Arial"/>
                <w:sz w:val="24"/>
                <w:szCs w:val="24"/>
              </w:rPr>
              <w:t xml:space="preserve">nternal </w:t>
            </w:r>
            <w:r w:rsidR="00C661F4">
              <w:rPr>
                <w:rFonts w:ascii="Arial" w:hAnsi="Arial" w:cs="Arial"/>
                <w:sz w:val="24"/>
                <w:szCs w:val="24"/>
              </w:rPr>
              <w:t>A</w:t>
            </w:r>
            <w:r>
              <w:rPr>
                <w:rFonts w:ascii="Arial" w:hAnsi="Arial" w:cs="Arial"/>
                <w:sz w:val="24"/>
                <w:szCs w:val="24"/>
              </w:rPr>
              <w:t xml:space="preserve">udit has provided favourable assurance over the council's control environment in recent years. The work to support this has included audits of the council's financial controls including those designed to manage the risk of fraud. Due to the </w:t>
            </w:r>
            <w:proofErr w:type="gramStart"/>
            <w:r>
              <w:rPr>
                <w:rFonts w:ascii="Arial" w:hAnsi="Arial" w:cs="Arial"/>
                <w:sz w:val="24"/>
                <w:szCs w:val="24"/>
              </w:rPr>
              <w:t>particular circumstances</w:t>
            </w:r>
            <w:proofErr w:type="gramEnd"/>
            <w:r>
              <w:rPr>
                <w:rFonts w:ascii="Arial" w:hAnsi="Arial" w:cs="Arial"/>
                <w:sz w:val="24"/>
                <w:szCs w:val="24"/>
              </w:rPr>
              <w:t xml:space="preserve"> of the </w:t>
            </w:r>
            <w:r w:rsidR="00C661F4">
              <w:rPr>
                <w:rFonts w:ascii="Arial" w:hAnsi="Arial" w:cs="Arial"/>
                <w:sz w:val="24"/>
                <w:szCs w:val="24"/>
              </w:rPr>
              <w:t>C</w:t>
            </w:r>
            <w:r>
              <w:rPr>
                <w:rFonts w:ascii="Arial" w:hAnsi="Arial" w:cs="Arial"/>
                <w:sz w:val="24"/>
                <w:szCs w:val="24"/>
              </w:rPr>
              <w:t>ovid-19 pandemic, the Internal Audit Service was unable to conduct its work to the usual extent during 2020/21, and a degree of reliance has been placed on the prior assurances secured. This has been reported transparently to those charged with governance.</w:t>
            </w:r>
          </w:p>
        </w:tc>
      </w:tr>
      <w:tr w:rsidR="000778D8" w14:paraId="41C086B9" w14:textId="77777777" w:rsidTr="00D05FC3">
        <w:trPr>
          <w:trHeight w:val="1132"/>
        </w:trPr>
        <w:tc>
          <w:tcPr>
            <w:tcW w:w="5303"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1CBC2910" w14:textId="77777777" w:rsidR="004E20E1" w:rsidRPr="006C1EC5" w:rsidRDefault="00BE21A7" w:rsidP="004E20E1">
            <w:pPr>
              <w:rPr>
                <w:rFonts w:ascii="Arial" w:hAnsi="Arial" w:cs="Arial"/>
                <w:sz w:val="24"/>
                <w:szCs w:val="24"/>
              </w:rPr>
            </w:pPr>
            <w:r w:rsidRPr="006C1EC5">
              <w:rPr>
                <w:rFonts w:ascii="Arial" w:hAnsi="Arial" w:cs="Arial"/>
                <w:sz w:val="24"/>
                <w:szCs w:val="24"/>
              </w:rPr>
              <w:t xml:space="preserve">7. Are there any areas where there is potential for misreporting? </w:t>
            </w:r>
          </w:p>
        </w:tc>
        <w:tc>
          <w:tcPr>
            <w:tcW w:w="10137" w:type="dxa"/>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7980155D" w14:textId="77777777" w:rsidR="004E20E1" w:rsidRPr="003446E4" w:rsidRDefault="00BE21A7" w:rsidP="004E20E1">
            <w:pPr>
              <w:rPr>
                <w:rFonts w:ascii="Arial" w:hAnsi="Arial" w:cs="Arial"/>
                <w:sz w:val="24"/>
                <w:szCs w:val="24"/>
              </w:rPr>
            </w:pPr>
            <w:r w:rsidRPr="003446E4">
              <w:rPr>
                <w:rFonts w:ascii="Arial" w:hAnsi="Arial" w:cs="Arial"/>
                <w:sz w:val="24"/>
                <w:szCs w:val="24"/>
              </w:rPr>
              <w:t>The</w:t>
            </w:r>
            <w:r>
              <w:rPr>
                <w:rFonts w:ascii="Arial" w:hAnsi="Arial" w:cs="Arial"/>
                <w:sz w:val="24"/>
                <w:szCs w:val="24"/>
              </w:rPr>
              <w:t xml:space="preserve"> council's political decision-making reports are subject to an internal clearance process, requiring legal and financial clearance as a minimum, thus reducing the risk of misreporting through professional oversight.</w:t>
            </w:r>
          </w:p>
        </w:tc>
      </w:tr>
      <w:tr w:rsidR="000778D8" w14:paraId="7102637C" w14:textId="77777777" w:rsidTr="00EA036C">
        <w:trPr>
          <w:trHeight w:val="1132"/>
        </w:trPr>
        <w:tc>
          <w:tcPr>
            <w:tcW w:w="5303"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11FD3D74" w14:textId="55CE88F9" w:rsidR="006C1EC5" w:rsidRPr="00173DE8" w:rsidRDefault="00BE21A7" w:rsidP="006C1EC5">
            <w:pPr>
              <w:rPr>
                <w:rFonts w:ascii="Arial" w:hAnsi="Arial" w:cs="Arial"/>
                <w:sz w:val="24"/>
                <w:szCs w:val="24"/>
              </w:rPr>
            </w:pPr>
            <w:r w:rsidRPr="00173DE8">
              <w:rPr>
                <w:rFonts w:ascii="Arial" w:hAnsi="Arial" w:cs="Arial"/>
                <w:sz w:val="24"/>
                <w:szCs w:val="24"/>
              </w:rPr>
              <w:t xml:space="preserve">8. How do Lancashire County Council communicate and encourage ethical behaviours </w:t>
            </w:r>
            <w:r w:rsidRPr="00173DE8">
              <w:rPr>
                <w:rFonts w:ascii="Arial" w:hAnsi="Arial" w:cs="Arial"/>
                <w:sz w:val="24"/>
                <w:szCs w:val="24"/>
              </w:rPr>
              <w:lastRenderedPageBreak/>
              <w:t xml:space="preserve">and business processes of its staff and contractors? </w:t>
            </w:r>
          </w:p>
          <w:p w14:paraId="3B2B413D" w14:textId="77777777" w:rsidR="006C1EC5" w:rsidRPr="00173DE8" w:rsidRDefault="00BE21A7" w:rsidP="006C1EC5">
            <w:pPr>
              <w:rPr>
                <w:rFonts w:ascii="Arial" w:hAnsi="Arial" w:cs="Arial"/>
                <w:sz w:val="24"/>
                <w:szCs w:val="24"/>
              </w:rPr>
            </w:pPr>
            <w:r w:rsidRPr="00173DE8">
              <w:rPr>
                <w:rFonts w:ascii="Arial" w:hAnsi="Arial" w:cs="Arial"/>
                <w:sz w:val="24"/>
                <w:szCs w:val="24"/>
              </w:rPr>
              <w:t>How do you encourage staff to report their concerns about fraud?</w:t>
            </w:r>
          </w:p>
          <w:p w14:paraId="0572A08C" w14:textId="77777777" w:rsidR="006C1EC5" w:rsidRPr="00173DE8" w:rsidRDefault="00BE21A7" w:rsidP="006C1EC5">
            <w:pPr>
              <w:rPr>
                <w:rFonts w:ascii="Arial" w:hAnsi="Arial" w:cs="Arial"/>
                <w:sz w:val="24"/>
                <w:szCs w:val="24"/>
              </w:rPr>
            </w:pPr>
            <w:r w:rsidRPr="00173DE8">
              <w:rPr>
                <w:rFonts w:ascii="Arial" w:hAnsi="Arial" w:cs="Arial"/>
                <w:sz w:val="24"/>
                <w:szCs w:val="24"/>
              </w:rPr>
              <w:t>What concerns are staff expected to report about fraud?</w:t>
            </w:r>
          </w:p>
          <w:p w14:paraId="1985D71B" w14:textId="77777777" w:rsidR="006C1EC5" w:rsidRPr="00173DE8" w:rsidRDefault="00BE21A7" w:rsidP="006C1EC5">
            <w:pPr>
              <w:rPr>
                <w:rFonts w:ascii="Arial" w:hAnsi="Arial" w:cs="Arial"/>
                <w:sz w:val="24"/>
                <w:szCs w:val="24"/>
              </w:rPr>
            </w:pPr>
            <w:r w:rsidRPr="00173DE8">
              <w:rPr>
                <w:rFonts w:ascii="Arial" w:hAnsi="Arial" w:cs="Arial"/>
                <w:sz w:val="24"/>
                <w:szCs w:val="24"/>
              </w:rPr>
              <w:t xml:space="preserve">Have any significant issues been reported? </w:t>
            </w:r>
          </w:p>
        </w:tc>
        <w:tc>
          <w:tcPr>
            <w:tcW w:w="10137"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3E99DBC9" w14:textId="77777777" w:rsidR="006C1EC5" w:rsidRPr="00173DE8" w:rsidRDefault="00BE21A7" w:rsidP="006C1EC5">
            <w:pPr>
              <w:spacing w:after="0"/>
              <w:rPr>
                <w:rFonts w:ascii="Arial" w:hAnsi="Arial" w:cs="Arial"/>
                <w:color w:val="000000"/>
                <w:sz w:val="24"/>
                <w:szCs w:val="24"/>
                <w:lang w:eastAsia="en-GB"/>
              </w:rPr>
            </w:pPr>
            <w:r w:rsidRPr="00173DE8">
              <w:rPr>
                <w:rFonts w:ascii="Arial" w:hAnsi="Arial" w:cs="Arial"/>
                <w:color w:val="000000"/>
                <w:sz w:val="24"/>
                <w:szCs w:val="24"/>
                <w:lang w:eastAsia="en-GB"/>
              </w:rPr>
              <w:lastRenderedPageBreak/>
              <w:t>There are several mechanisms that include:</w:t>
            </w:r>
          </w:p>
          <w:p w14:paraId="2F91719B" w14:textId="77777777" w:rsidR="006C1EC5" w:rsidRPr="00173DE8" w:rsidRDefault="00BE21A7" w:rsidP="006C1EC5">
            <w:pPr>
              <w:spacing w:after="0"/>
              <w:rPr>
                <w:rFonts w:ascii="Arial" w:hAnsi="Arial" w:cs="Arial"/>
                <w:color w:val="000000"/>
                <w:sz w:val="24"/>
                <w:szCs w:val="24"/>
                <w:lang w:eastAsia="en-GB"/>
              </w:rPr>
            </w:pPr>
            <w:r w:rsidRPr="00173DE8">
              <w:rPr>
                <w:rFonts w:ascii="Arial" w:hAnsi="Arial" w:cs="Arial"/>
                <w:color w:val="000000"/>
                <w:sz w:val="24"/>
                <w:szCs w:val="24"/>
                <w:lang w:eastAsia="en-GB"/>
              </w:rPr>
              <w:t>- Induction</w:t>
            </w:r>
          </w:p>
          <w:p w14:paraId="79C01B00" w14:textId="77777777" w:rsidR="006C1EC5" w:rsidRPr="00173DE8" w:rsidRDefault="00BE21A7" w:rsidP="006C1EC5">
            <w:pPr>
              <w:spacing w:after="0"/>
              <w:rPr>
                <w:rFonts w:ascii="Arial" w:hAnsi="Arial" w:cs="Arial"/>
                <w:color w:val="000000"/>
                <w:sz w:val="24"/>
                <w:szCs w:val="24"/>
                <w:lang w:eastAsia="en-GB"/>
              </w:rPr>
            </w:pPr>
            <w:r w:rsidRPr="00173DE8">
              <w:rPr>
                <w:rFonts w:ascii="Arial" w:hAnsi="Arial" w:cs="Arial"/>
                <w:color w:val="000000"/>
                <w:sz w:val="24"/>
                <w:szCs w:val="24"/>
                <w:lang w:eastAsia="en-GB"/>
              </w:rPr>
              <w:t>- Intranet pages</w:t>
            </w:r>
          </w:p>
          <w:p w14:paraId="59D8CB14" w14:textId="77777777" w:rsidR="006C1EC5" w:rsidRPr="00173DE8" w:rsidRDefault="00BE21A7" w:rsidP="006C1EC5">
            <w:pPr>
              <w:spacing w:after="0"/>
              <w:rPr>
                <w:rFonts w:ascii="Arial" w:hAnsi="Arial" w:cs="Arial"/>
                <w:color w:val="000000"/>
                <w:sz w:val="24"/>
                <w:szCs w:val="24"/>
                <w:lang w:eastAsia="en-GB"/>
              </w:rPr>
            </w:pPr>
            <w:r w:rsidRPr="00173DE8">
              <w:rPr>
                <w:rFonts w:ascii="Arial" w:hAnsi="Arial" w:cs="Arial"/>
                <w:color w:val="000000"/>
                <w:sz w:val="24"/>
                <w:szCs w:val="24"/>
                <w:lang w:eastAsia="en-GB"/>
              </w:rPr>
              <w:lastRenderedPageBreak/>
              <w:t>- Staff notices</w:t>
            </w:r>
          </w:p>
          <w:p w14:paraId="6CF3B6AC" w14:textId="77777777" w:rsidR="006C1EC5" w:rsidRPr="00173DE8" w:rsidRDefault="00BE21A7" w:rsidP="006C1EC5">
            <w:pPr>
              <w:spacing w:after="0"/>
              <w:rPr>
                <w:rFonts w:ascii="Arial" w:hAnsi="Arial" w:cs="Arial"/>
                <w:color w:val="000000"/>
                <w:sz w:val="24"/>
                <w:szCs w:val="24"/>
                <w:lang w:eastAsia="en-GB"/>
              </w:rPr>
            </w:pPr>
            <w:r w:rsidRPr="00173DE8">
              <w:rPr>
                <w:rFonts w:ascii="Arial" w:hAnsi="Arial" w:cs="Arial"/>
                <w:color w:val="000000"/>
                <w:sz w:val="24"/>
                <w:szCs w:val="24"/>
                <w:lang w:eastAsia="en-GB"/>
              </w:rPr>
              <w:t>- Cascade briefings</w:t>
            </w:r>
          </w:p>
          <w:p w14:paraId="5CB3E0B7" w14:textId="77777777" w:rsidR="006C1EC5" w:rsidRPr="00173DE8" w:rsidRDefault="00BE21A7" w:rsidP="006C1EC5">
            <w:pPr>
              <w:spacing w:after="0"/>
              <w:rPr>
                <w:rFonts w:ascii="Arial" w:hAnsi="Arial" w:cs="Arial"/>
                <w:color w:val="000000"/>
                <w:sz w:val="24"/>
                <w:szCs w:val="24"/>
                <w:lang w:eastAsia="en-GB"/>
              </w:rPr>
            </w:pPr>
            <w:r w:rsidRPr="00173DE8">
              <w:rPr>
                <w:rFonts w:ascii="Arial" w:hAnsi="Arial" w:cs="Arial"/>
                <w:color w:val="000000"/>
                <w:sz w:val="24"/>
                <w:szCs w:val="24"/>
                <w:lang w:eastAsia="en-GB"/>
              </w:rPr>
              <w:t>- Performance Development Reviews</w:t>
            </w:r>
          </w:p>
          <w:p w14:paraId="7BC0AC9C" w14:textId="77777777" w:rsidR="006C1EC5" w:rsidRPr="00173DE8" w:rsidRDefault="00BE21A7" w:rsidP="006C1EC5">
            <w:pPr>
              <w:spacing w:after="0"/>
              <w:rPr>
                <w:rFonts w:ascii="Arial" w:hAnsi="Arial" w:cs="Arial"/>
                <w:color w:val="000000"/>
                <w:sz w:val="24"/>
                <w:szCs w:val="24"/>
                <w:lang w:eastAsia="en-GB"/>
              </w:rPr>
            </w:pPr>
            <w:r w:rsidRPr="00173DE8">
              <w:rPr>
                <w:rFonts w:ascii="Arial" w:hAnsi="Arial" w:cs="Arial"/>
                <w:color w:val="000000"/>
                <w:sz w:val="24"/>
                <w:szCs w:val="24"/>
                <w:lang w:eastAsia="en-GB"/>
              </w:rPr>
              <w:t>- Bite sized briefings</w:t>
            </w:r>
          </w:p>
          <w:p w14:paraId="29AADE99" w14:textId="77777777" w:rsidR="006C1EC5" w:rsidRPr="00173DE8" w:rsidRDefault="00BE21A7" w:rsidP="006C1EC5">
            <w:pPr>
              <w:spacing w:after="0"/>
              <w:rPr>
                <w:rFonts w:ascii="Arial" w:hAnsi="Arial" w:cs="Arial"/>
                <w:color w:val="000000"/>
                <w:sz w:val="24"/>
                <w:szCs w:val="24"/>
                <w:lang w:eastAsia="en-GB"/>
              </w:rPr>
            </w:pPr>
            <w:r w:rsidRPr="00173DE8">
              <w:rPr>
                <w:rFonts w:ascii="Arial" w:hAnsi="Arial" w:cs="Arial"/>
                <w:color w:val="000000"/>
                <w:sz w:val="24"/>
                <w:szCs w:val="24"/>
                <w:lang w:eastAsia="en-GB"/>
              </w:rPr>
              <w:t>- Specific training</w:t>
            </w:r>
          </w:p>
          <w:p w14:paraId="1B2A6C3A" w14:textId="77777777" w:rsidR="006C1EC5" w:rsidRPr="00173DE8" w:rsidRDefault="00BE21A7" w:rsidP="006C1EC5">
            <w:pPr>
              <w:spacing w:after="0"/>
              <w:rPr>
                <w:rFonts w:ascii="Arial" w:hAnsi="Arial" w:cs="Arial"/>
                <w:color w:val="000000"/>
                <w:sz w:val="24"/>
                <w:szCs w:val="24"/>
                <w:lang w:eastAsia="en-GB"/>
              </w:rPr>
            </w:pPr>
            <w:r w:rsidRPr="00173DE8">
              <w:rPr>
                <w:rFonts w:ascii="Arial" w:hAnsi="Arial" w:cs="Arial"/>
                <w:color w:val="000000"/>
                <w:sz w:val="24"/>
                <w:szCs w:val="24"/>
                <w:lang w:eastAsia="en-GB"/>
              </w:rPr>
              <w:t>- Staff conferences</w:t>
            </w:r>
          </w:p>
          <w:p w14:paraId="45869BFA" w14:textId="77777777" w:rsidR="006C1EC5" w:rsidRPr="00173DE8" w:rsidRDefault="00BE21A7" w:rsidP="006C1EC5">
            <w:pPr>
              <w:spacing w:after="0"/>
              <w:rPr>
                <w:rFonts w:ascii="Arial" w:hAnsi="Arial" w:cs="Arial"/>
                <w:color w:val="000000"/>
                <w:sz w:val="24"/>
                <w:szCs w:val="24"/>
                <w:lang w:eastAsia="en-GB"/>
              </w:rPr>
            </w:pPr>
            <w:r w:rsidRPr="00173DE8">
              <w:rPr>
                <w:rFonts w:ascii="Arial" w:hAnsi="Arial" w:cs="Arial"/>
                <w:color w:val="000000"/>
                <w:sz w:val="24"/>
                <w:szCs w:val="24"/>
                <w:lang w:eastAsia="en-GB"/>
              </w:rPr>
              <w:t>- Blogs</w:t>
            </w:r>
          </w:p>
          <w:p w14:paraId="581A946B" w14:textId="77777777" w:rsidR="00C04419" w:rsidRDefault="00BE21A7" w:rsidP="006C1EC5">
            <w:pPr>
              <w:spacing w:after="0"/>
              <w:rPr>
                <w:rFonts w:ascii="Arial" w:hAnsi="Arial" w:cs="Arial"/>
                <w:color w:val="000000"/>
                <w:sz w:val="24"/>
                <w:szCs w:val="24"/>
                <w:lang w:eastAsia="en-GB"/>
              </w:rPr>
            </w:pPr>
            <w:r w:rsidRPr="00173DE8">
              <w:rPr>
                <w:rFonts w:ascii="Arial" w:hAnsi="Arial" w:cs="Arial"/>
                <w:color w:val="000000"/>
                <w:sz w:val="24"/>
                <w:szCs w:val="24"/>
                <w:lang w:eastAsia="en-GB"/>
              </w:rPr>
              <w:t>- Videos</w:t>
            </w:r>
          </w:p>
          <w:p w14:paraId="0EBCBB78" w14:textId="77777777" w:rsidR="00C04419" w:rsidRPr="00173DE8" w:rsidRDefault="00BE21A7" w:rsidP="006C1EC5">
            <w:pPr>
              <w:spacing w:after="0"/>
              <w:rPr>
                <w:rFonts w:ascii="Arial" w:hAnsi="Arial" w:cs="Arial"/>
                <w:color w:val="000000"/>
                <w:sz w:val="24"/>
                <w:szCs w:val="24"/>
                <w:lang w:eastAsia="en-GB"/>
              </w:rPr>
            </w:pPr>
            <w:r>
              <w:rPr>
                <w:rFonts w:ascii="Arial" w:hAnsi="Arial" w:cs="Arial"/>
                <w:color w:val="000000"/>
                <w:sz w:val="24"/>
                <w:szCs w:val="24"/>
                <w:lang w:eastAsia="en-GB"/>
              </w:rPr>
              <w:t>- Whistle-blowing helplines addressing both financial and non-financial matters</w:t>
            </w:r>
          </w:p>
          <w:p w14:paraId="7970A1F6" w14:textId="77777777" w:rsidR="006C1EC5" w:rsidRPr="00173DE8" w:rsidRDefault="004B5B88" w:rsidP="006C1EC5">
            <w:pPr>
              <w:rPr>
                <w:sz w:val="24"/>
                <w:szCs w:val="24"/>
              </w:rPr>
            </w:pPr>
          </w:p>
        </w:tc>
      </w:tr>
      <w:tr w:rsidR="000778D8" w14:paraId="2A942540" w14:textId="77777777" w:rsidTr="00D05FC3">
        <w:trPr>
          <w:trHeight w:val="1132"/>
        </w:trPr>
        <w:tc>
          <w:tcPr>
            <w:tcW w:w="5303"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03AF757A" w14:textId="77777777" w:rsidR="006C1EC5" w:rsidRPr="00173DE8" w:rsidRDefault="00BE21A7" w:rsidP="006C1EC5">
            <w:pPr>
              <w:rPr>
                <w:rFonts w:ascii="Arial" w:hAnsi="Arial" w:cs="Arial"/>
                <w:sz w:val="24"/>
                <w:szCs w:val="24"/>
              </w:rPr>
            </w:pPr>
            <w:r w:rsidRPr="00173DE8">
              <w:rPr>
                <w:rFonts w:ascii="Arial" w:hAnsi="Arial" w:cs="Arial"/>
                <w:sz w:val="24"/>
                <w:szCs w:val="24"/>
              </w:rPr>
              <w:lastRenderedPageBreak/>
              <w:t xml:space="preserve">9. From a fraud and corruption perspective, what </w:t>
            </w:r>
            <w:proofErr w:type="gramStart"/>
            <w:r w:rsidRPr="00173DE8">
              <w:rPr>
                <w:rFonts w:ascii="Arial" w:hAnsi="Arial" w:cs="Arial"/>
                <w:sz w:val="24"/>
                <w:szCs w:val="24"/>
              </w:rPr>
              <w:t>are considered to be</w:t>
            </w:r>
            <w:proofErr w:type="gramEnd"/>
            <w:r w:rsidRPr="00173DE8">
              <w:rPr>
                <w:rFonts w:ascii="Arial" w:hAnsi="Arial" w:cs="Arial"/>
                <w:sz w:val="24"/>
                <w:szCs w:val="24"/>
              </w:rPr>
              <w:t xml:space="preserve"> high-risk posts?</w:t>
            </w:r>
          </w:p>
          <w:p w14:paraId="7D3A6C4F" w14:textId="77777777" w:rsidR="006C1EC5" w:rsidRPr="00173DE8" w:rsidRDefault="00BE21A7" w:rsidP="006C1EC5">
            <w:pPr>
              <w:rPr>
                <w:rFonts w:ascii="Arial" w:hAnsi="Arial" w:cs="Arial"/>
                <w:sz w:val="24"/>
                <w:szCs w:val="24"/>
              </w:rPr>
            </w:pPr>
            <w:r w:rsidRPr="00173DE8">
              <w:rPr>
                <w:rFonts w:ascii="Arial" w:hAnsi="Arial" w:cs="Arial"/>
                <w:sz w:val="24"/>
                <w:szCs w:val="24"/>
              </w:rPr>
              <w:t xml:space="preserve">How are the risks relating to these posts identified, </w:t>
            </w:r>
            <w:proofErr w:type="gramStart"/>
            <w:r w:rsidRPr="00173DE8">
              <w:rPr>
                <w:rFonts w:ascii="Arial" w:hAnsi="Arial" w:cs="Arial"/>
                <w:sz w:val="24"/>
                <w:szCs w:val="24"/>
              </w:rPr>
              <w:t>assessed</w:t>
            </w:r>
            <w:proofErr w:type="gramEnd"/>
            <w:r w:rsidRPr="00173DE8">
              <w:rPr>
                <w:rFonts w:ascii="Arial" w:hAnsi="Arial" w:cs="Arial"/>
                <w:sz w:val="24"/>
                <w:szCs w:val="24"/>
              </w:rPr>
              <w:t xml:space="preserve"> and managed?</w:t>
            </w:r>
          </w:p>
        </w:tc>
        <w:tc>
          <w:tcPr>
            <w:tcW w:w="10137" w:type="dxa"/>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455A0C3C" w14:textId="4A283F32" w:rsidR="006C1EC5" w:rsidRPr="00173DE8" w:rsidRDefault="00BE21A7" w:rsidP="006C1EC5">
            <w:pPr>
              <w:rPr>
                <w:rFonts w:ascii="Arial" w:hAnsi="Arial" w:cs="Arial"/>
                <w:sz w:val="24"/>
                <w:szCs w:val="24"/>
              </w:rPr>
            </w:pPr>
            <w:r w:rsidRPr="00173DE8">
              <w:rPr>
                <w:rFonts w:ascii="Arial" w:hAnsi="Arial" w:cs="Arial"/>
                <w:sz w:val="24"/>
                <w:szCs w:val="24"/>
              </w:rPr>
              <w:t xml:space="preserve">The decision-making abilities of the most senior positions in the organisation would mean that these posts have the greatest ability to pose a fraud and corruption risk, however the council's scheme of delegation and professional oversight of political decision-making allows these risks to be mitigated. </w:t>
            </w:r>
          </w:p>
        </w:tc>
      </w:tr>
      <w:tr w:rsidR="000778D8" w14:paraId="4D9348DF" w14:textId="77777777" w:rsidTr="00626BA5">
        <w:trPr>
          <w:trHeight w:val="321"/>
        </w:trPr>
        <w:tc>
          <w:tcPr>
            <w:tcW w:w="5303"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1065DEB8" w14:textId="77777777" w:rsidR="006C1EC5" w:rsidRPr="00626BA5" w:rsidRDefault="00BE21A7" w:rsidP="006C1EC5">
            <w:pPr>
              <w:rPr>
                <w:rFonts w:ascii="Arial" w:hAnsi="Arial" w:cs="Arial"/>
                <w:sz w:val="24"/>
                <w:szCs w:val="24"/>
              </w:rPr>
            </w:pPr>
            <w:r w:rsidRPr="00626BA5">
              <w:rPr>
                <w:rFonts w:ascii="Arial" w:hAnsi="Arial" w:cs="Arial"/>
                <w:sz w:val="24"/>
                <w:szCs w:val="24"/>
              </w:rPr>
              <w:t>10. Are you aware of any related party relationships or transactions that could give rise to instances of fraud?</w:t>
            </w:r>
          </w:p>
          <w:p w14:paraId="2F1E03D9" w14:textId="77777777" w:rsidR="006C1EC5" w:rsidRPr="006C1EC5" w:rsidRDefault="00BE21A7" w:rsidP="006C1EC5">
            <w:pPr>
              <w:rPr>
                <w:rFonts w:ascii="Arial" w:hAnsi="Arial" w:cs="Arial"/>
                <w:sz w:val="24"/>
                <w:szCs w:val="24"/>
              </w:rPr>
            </w:pPr>
            <w:r w:rsidRPr="00626BA5">
              <w:rPr>
                <w:rFonts w:ascii="Arial" w:hAnsi="Arial" w:cs="Arial"/>
                <w:sz w:val="24"/>
                <w:szCs w:val="24"/>
              </w:rPr>
              <w:t>How do you mitigate the risks associated with fraud related to related party relationships and transactions?</w:t>
            </w:r>
          </w:p>
        </w:tc>
        <w:tc>
          <w:tcPr>
            <w:tcW w:w="10137"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2D866EDB" w14:textId="29CA3192" w:rsidR="00576AE8" w:rsidRDefault="00BE21A7" w:rsidP="006C1EC5">
            <w:pPr>
              <w:rPr>
                <w:rFonts w:ascii="Arial" w:hAnsi="Arial" w:cs="Arial"/>
                <w:sz w:val="24"/>
                <w:szCs w:val="24"/>
              </w:rPr>
            </w:pPr>
            <w:r>
              <w:rPr>
                <w:rFonts w:ascii="Arial" w:hAnsi="Arial" w:cs="Arial"/>
                <w:sz w:val="24"/>
                <w:szCs w:val="24"/>
              </w:rPr>
              <w:t>There is a range of relationships between the council and other organisations within the county and therefore the potential for these relationships to be used inappropriately. However</w:t>
            </w:r>
            <w:r w:rsidR="002852C6">
              <w:rPr>
                <w:rFonts w:ascii="Arial" w:hAnsi="Arial" w:cs="Arial"/>
                <w:sz w:val="24"/>
                <w:szCs w:val="24"/>
              </w:rPr>
              <w:t>,</w:t>
            </w:r>
            <w:r>
              <w:rPr>
                <w:rFonts w:ascii="Arial" w:hAnsi="Arial" w:cs="Arial"/>
                <w:sz w:val="24"/>
                <w:szCs w:val="24"/>
              </w:rPr>
              <w:t xml:space="preserve"> the only scope for significant fraud lies with post-holders at the level of a </w:t>
            </w:r>
            <w:r w:rsidR="002852C6">
              <w:rPr>
                <w:rFonts w:ascii="Arial" w:hAnsi="Arial" w:cs="Arial"/>
                <w:sz w:val="24"/>
                <w:szCs w:val="24"/>
              </w:rPr>
              <w:t>H</w:t>
            </w:r>
            <w:r>
              <w:rPr>
                <w:rFonts w:ascii="Arial" w:hAnsi="Arial" w:cs="Arial"/>
                <w:sz w:val="24"/>
                <w:szCs w:val="24"/>
              </w:rPr>
              <w:t xml:space="preserve">ead of </w:t>
            </w:r>
            <w:r w:rsidR="002852C6">
              <w:rPr>
                <w:rFonts w:ascii="Arial" w:hAnsi="Arial" w:cs="Arial"/>
                <w:sz w:val="24"/>
                <w:szCs w:val="24"/>
              </w:rPr>
              <w:t>S</w:t>
            </w:r>
            <w:r>
              <w:rPr>
                <w:rFonts w:ascii="Arial" w:hAnsi="Arial" w:cs="Arial"/>
                <w:sz w:val="24"/>
                <w:szCs w:val="24"/>
              </w:rPr>
              <w:t xml:space="preserve">ervice or </w:t>
            </w:r>
            <w:r w:rsidR="002852C6">
              <w:rPr>
                <w:rFonts w:ascii="Arial" w:hAnsi="Arial" w:cs="Arial"/>
                <w:sz w:val="24"/>
                <w:szCs w:val="24"/>
              </w:rPr>
              <w:t>D</w:t>
            </w:r>
            <w:r>
              <w:rPr>
                <w:rFonts w:ascii="Arial" w:hAnsi="Arial" w:cs="Arial"/>
                <w:sz w:val="24"/>
                <w:szCs w:val="24"/>
              </w:rPr>
              <w:t>irector and it is expected that these individuals will operate within the seven principles of public life. Further, t</w:t>
            </w:r>
            <w:r w:rsidRPr="00576AE8">
              <w:rPr>
                <w:rFonts w:ascii="Arial" w:hAnsi="Arial" w:cs="Arial"/>
                <w:sz w:val="24"/>
                <w:szCs w:val="24"/>
              </w:rPr>
              <w:t xml:space="preserve">he council </w:t>
            </w:r>
            <w:r>
              <w:rPr>
                <w:rFonts w:ascii="Arial" w:hAnsi="Arial" w:cs="Arial"/>
                <w:sz w:val="24"/>
                <w:szCs w:val="24"/>
              </w:rPr>
              <w:t>maintains</w:t>
            </w:r>
            <w:r w:rsidRPr="00576AE8">
              <w:rPr>
                <w:rFonts w:ascii="Arial" w:hAnsi="Arial" w:cs="Arial"/>
                <w:sz w:val="24"/>
                <w:szCs w:val="24"/>
              </w:rPr>
              <w:t xml:space="preserve"> a register of interest</w:t>
            </w:r>
            <w:r>
              <w:rPr>
                <w:rFonts w:ascii="Arial" w:hAnsi="Arial" w:cs="Arial"/>
                <w:sz w:val="24"/>
                <w:szCs w:val="24"/>
              </w:rPr>
              <w:t>s and any related parties should be clearly identified by post-holders to their line managers.</w:t>
            </w:r>
          </w:p>
          <w:p w14:paraId="195784ED" w14:textId="77777777" w:rsidR="00626BA5" w:rsidRPr="00576AE8" w:rsidRDefault="00BE21A7" w:rsidP="006C1EC5">
            <w:pPr>
              <w:rPr>
                <w:rFonts w:ascii="Arial" w:hAnsi="Arial" w:cs="Arial"/>
                <w:sz w:val="24"/>
                <w:szCs w:val="24"/>
              </w:rPr>
            </w:pPr>
            <w:r>
              <w:rPr>
                <w:rFonts w:ascii="Arial" w:hAnsi="Arial" w:cs="Arial"/>
                <w:sz w:val="24"/>
                <w:szCs w:val="24"/>
              </w:rPr>
              <w:t>No relationships are known to the council that could give rise to instances of fraud.</w:t>
            </w:r>
          </w:p>
        </w:tc>
      </w:tr>
      <w:tr w:rsidR="000778D8" w14:paraId="16AA35FF" w14:textId="77777777" w:rsidTr="00C04419">
        <w:trPr>
          <w:trHeight w:val="22"/>
        </w:trPr>
        <w:tc>
          <w:tcPr>
            <w:tcW w:w="5303"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265F6582" w14:textId="77777777" w:rsidR="006C1EC5" w:rsidRPr="00626BA5" w:rsidRDefault="00BE21A7" w:rsidP="006C1EC5">
            <w:pPr>
              <w:rPr>
                <w:rFonts w:ascii="Arial" w:hAnsi="Arial" w:cs="Arial"/>
                <w:sz w:val="24"/>
                <w:szCs w:val="24"/>
              </w:rPr>
            </w:pPr>
            <w:r w:rsidRPr="00626BA5">
              <w:rPr>
                <w:rFonts w:ascii="Arial" w:hAnsi="Arial" w:cs="Arial"/>
                <w:sz w:val="24"/>
                <w:szCs w:val="24"/>
              </w:rPr>
              <w:t xml:space="preserve">11. What arrangements are in place to report fraud issues and risks to the Audit, Risk and Governance Committee? </w:t>
            </w:r>
          </w:p>
          <w:p w14:paraId="34C6058B" w14:textId="77777777" w:rsidR="006C1EC5" w:rsidRPr="00626BA5" w:rsidRDefault="00BE21A7" w:rsidP="006C1EC5">
            <w:pPr>
              <w:rPr>
                <w:rFonts w:ascii="Arial" w:hAnsi="Arial" w:cs="Arial"/>
                <w:sz w:val="24"/>
                <w:szCs w:val="24"/>
              </w:rPr>
            </w:pPr>
            <w:r w:rsidRPr="00626BA5">
              <w:rPr>
                <w:rFonts w:ascii="Arial" w:hAnsi="Arial" w:cs="Arial"/>
                <w:sz w:val="24"/>
                <w:szCs w:val="24"/>
              </w:rPr>
              <w:t>How does the Audit, Risk and Governance Committee exercise oversight over management's processes for identifying and responding to risks of fraud and breaches of internal control?</w:t>
            </w:r>
          </w:p>
          <w:p w14:paraId="2BCF6CC1" w14:textId="77777777" w:rsidR="006C1EC5" w:rsidRPr="006C1EC5" w:rsidRDefault="00BE21A7" w:rsidP="006C1EC5">
            <w:pPr>
              <w:rPr>
                <w:rFonts w:ascii="Arial" w:hAnsi="Arial" w:cs="Arial"/>
                <w:sz w:val="24"/>
                <w:szCs w:val="24"/>
              </w:rPr>
            </w:pPr>
            <w:r w:rsidRPr="00626BA5">
              <w:rPr>
                <w:rFonts w:ascii="Arial" w:hAnsi="Arial" w:cs="Arial"/>
                <w:sz w:val="24"/>
                <w:szCs w:val="24"/>
              </w:rPr>
              <w:lastRenderedPageBreak/>
              <w:t>What has been the outcome of these arrangements so far this year?</w:t>
            </w:r>
          </w:p>
        </w:tc>
        <w:tc>
          <w:tcPr>
            <w:tcW w:w="10137" w:type="dxa"/>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4F8BF7FC" w14:textId="77777777" w:rsidR="006C1EC5" w:rsidRDefault="00BE21A7" w:rsidP="006C1EC5">
            <w:pPr>
              <w:rPr>
                <w:rFonts w:ascii="Arial" w:hAnsi="Arial" w:cs="Arial"/>
                <w:sz w:val="24"/>
                <w:szCs w:val="24"/>
              </w:rPr>
            </w:pPr>
            <w:r w:rsidRPr="00626BA5">
              <w:rPr>
                <w:rFonts w:ascii="Arial" w:hAnsi="Arial" w:cs="Arial"/>
                <w:sz w:val="24"/>
                <w:szCs w:val="24"/>
              </w:rPr>
              <w:lastRenderedPageBreak/>
              <w:t xml:space="preserve">The </w:t>
            </w:r>
            <w:r>
              <w:rPr>
                <w:rFonts w:ascii="Arial" w:hAnsi="Arial" w:cs="Arial"/>
                <w:sz w:val="24"/>
                <w:szCs w:val="24"/>
              </w:rPr>
              <w:t xml:space="preserve">committee receives an annual report on counter fraud, </w:t>
            </w:r>
            <w:proofErr w:type="gramStart"/>
            <w:r>
              <w:rPr>
                <w:rFonts w:ascii="Arial" w:hAnsi="Arial" w:cs="Arial"/>
                <w:sz w:val="24"/>
                <w:szCs w:val="24"/>
              </w:rPr>
              <w:t>investigations</w:t>
            </w:r>
            <w:proofErr w:type="gramEnd"/>
            <w:r>
              <w:rPr>
                <w:rFonts w:ascii="Arial" w:hAnsi="Arial" w:cs="Arial"/>
                <w:sz w:val="24"/>
                <w:szCs w:val="24"/>
              </w:rPr>
              <w:t xml:space="preserve"> and whistleblowing activity.</w:t>
            </w:r>
          </w:p>
          <w:p w14:paraId="47B57083" w14:textId="77777777" w:rsidR="00626BA5" w:rsidRPr="00626BA5" w:rsidRDefault="00BE21A7" w:rsidP="006C1EC5">
            <w:pPr>
              <w:rPr>
                <w:rFonts w:ascii="Arial" w:hAnsi="Arial" w:cs="Arial"/>
                <w:sz w:val="24"/>
                <w:szCs w:val="24"/>
              </w:rPr>
            </w:pPr>
            <w:r>
              <w:rPr>
                <w:rFonts w:ascii="Arial" w:hAnsi="Arial" w:cs="Arial"/>
                <w:sz w:val="24"/>
                <w:szCs w:val="24"/>
              </w:rPr>
              <w:t>There have been very few investigations or whistleblowing activity during 2020/21.</w:t>
            </w:r>
          </w:p>
        </w:tc>
      </w:tr>
      <w:tr w:rsidR="000778D8" w14:paraId="7E203156" w14:textId="77777777" w:rsidTr="0025633A">
        <w:trPr>
          <w:trHeight w:val="1132"/>
        </w:trPr>
        <w:tc>
          <w:tcPr>
            <w:tcW w:w="5303"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1AE63A67" w14:textId="77777777" w:rsidR="006C1EC5" w:rsidRPr="000539CC" w:rsidRDefault="00BE21A7" w:rsidP="006C1EC5">
            <w:pPr>
              <w:rPr>
                <w:rFonts w:ascii="Arial" w:hAnsi="Arial" w:cs="Arial"/>
                <w:sz w:val="24"/>
                <w:szCs w:val="24"/>
                <w:highlight w:val="cyan"/>
              </w:rPr>
            </w:pPr>
            <w:r w:rsidRPr="00626BA5">
              <w:rPr>
                <w:rFonts w:ascii="Arial" w:hAnsi="Arial" w:cs="Arial"/>
                <w:sz w:val="24"/>
                <w:szCs w:val="24"/>
              </w:rPr>
              <w:t>12. Are you aware of any whistle blowing potential or complaints by potential whistle blowers? If so, what has been your response?</w:t>
            </w:r>
          </w:p>
        </w:tc>
        <w:tc>
          <w:tcPr>
            <w:tcW w:w="10137"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0D5B2ED4" w14:textId="77777777" w:rsidR="006C1EC5" w:rsidRPr="00626BA5" w:rsidRDefault="00BE21A7" w:rsidP="006C1EC5">
            <w:pPr>
              <w:rPr>
                <w:rFonts w:ascii="Arial" w:hAnsi="Arial" w:cs="Arial"/>
                <w:sz w:val="24"/>
                <w:szCs w:val="24"/>
              </w:rPr>
            </w:pPr>
            <w:r>
              <w:rPr>
                <w:rFonts w:ascii="Arial" w:hAnsi="Arial" w:cs="Arial"/>
                <w:sz w:val="24"/>
                <w:szCs w:val="24"/>
              </w:rPr>
              <w:t>There have been 25 instances of whistleblowing during the year. Of these, four have been closed and the underlying issues addressed, four have been closed but not upheld, six have been passed to school governing bodies to address locally and work on the remaining eleven is ongoing.</w:t>
            </w:r>
          </w:p>
        </w:tc>
      </w:tr>
      <w:tr w:rsidR="000778D8" w14:paraId="284E7BC5" w14:textId="77777777" w:rsidTr="00953DB2">
        <w:trPr>
          <w:trHeight w:val="455"/>
        </w:trPr>
        <w:tc>
          <w:tcPr>
            <w:tcW w:w="5303"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3411A488" w14:textId="77777777" w:rsidR="006C1EC5" w:rsidRPr="000539CC" w:rsidRDefault="00BE21A7" w:rsidP="006C1EC5">
            <w:pPr>
              <w:rPr>
                <w:rFonts w:ascii="Arial" w:hAnsi="Arial" w:cs="Arial"/>
                <w:sz w:val="24"/>
                <w:szCs w:val="24"/>
                <w:highlight w:val="cyan"/>
              </w:rPr>
            </w:pPr>
            <w:r w:rsidRPr="00626BA5">
              <w:rPr>
                <w:rFonts w:ascii="Arial" w:hAnsi="Arial" w:cs="Arial"/>
                <w:sz w:val="24"/>
                <w:szCs w:val="24"/>
              </w:rPr>
              <w:t>13. Have any reports been made under the Bribery Act?</w:t>
            </w:r>
          </w:p>
        </w:tc>
        <w:tc>
          <w:tcPr>
            <w:tcW w:w="10137" w:type="dxa"/>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23E1CBA7" w14:textId="77777777" w:rsidR="006C1EC5" w:rsidRPr="00626BA5" w:rsidRDefault="00BE21A7" w:rsidP="006C1EC5">
            <w:pPr>
              <w:rPr>
                <w:rFonts w:ascii="Arial" w:hAnsi="Arial" w:cs="Arial"/>
                <w:sz w:val="24"/>
                <w:szCs w:val="24"/>
              </w:rPr>
            </w:pPr>
            <w:r w:rsidRPr="00626BA5">
              <w:rPr>
                <w:rFonts w:ascii="Arial" w:hAnsi="Arial" w:cs="Arial"/>
                <w:sz w:val="24"/>
                <w:szCs w:val="24"/>
              </w:rPr>
              <w:t>No.</w:t>
            </w:r>
          </w:p>
        </w:tc>
      </w:tr>
    </w:tbl>
    <w:p w14:paraId="65EEED96" w14:textId="6F699FEE" w:rsidR="003446E4" w:rsidRDefault="004B5B88">
      <w:pPr>
        <w:rPr>
          <w:b/>
          <w:bCs/>
          <w:sz w:val="32"/>
          <w:szCs w:val="32"/>
        </w:rPr>
      </w:pPr>
    </w:p>
    <w:p w14:paraId="422967BE" w14:textId="497DCEA5" w:rsidR="004B5B88" w:rsidRDefault="004B5B88">
      <w:pPr>
        <w:rPr>
          <w:b/>
          <w:bCs/>
          <w:sz w:val="32"/>
          <w:szCs w:val="32"/>
        </w:rPr>
      </w:pPr>
    </w:p>
    <w:p w14:paraId="7A6D7BFC" w14:textId="553A6FE7" w:rsidR="004B5B88" w:rsidRDefault="004B5B88">
      <w:pPr>
        <w:rPr>
          <w:b/>
          <w:bCs/>
          <w:sz w:val="32"/>
          <w:szCs w:val="32"/>
        </w:rPr>
      </w:pPr>
    </w:p>
    <w:p w14:paraId="3DE3C669" w14:textId="663F8DA6" w:rsidR="004B5B88" w:rsidRDefault="004B5B88">
      <w:pPr>
        <w:rPr>
          <w:b/>
          <w:bCs/>
          <w:sz w:val="32"/>
          <w:szCs w:val="32"/>
        </w:rPr>
      </w:pPr>
    </w:p>
    <w:p w14:paraId="2F29FB89" w14:textId="78A395A0" w:rsidR="004B5B88" w:rsidRDefault="004B5B88">
      <w:pPr>
        <w:rPr>
          <w:b/>
          <w:bCs/>
          <w:sz w:val="32"/>
          <w:szCs w:val="32"/>
        </w:rPr>
      </w:pPr>
    </w:p>
    <w:p w14:paraId="36B019AE" w14:textId="1CD5FA1C" w:rsidR="004B5B88" w:rsidRDefault="004B5B88">
      <w:pPr>
        <w:rPr>
          <w:b/>
          <w:bCs/>
          <w:sz w:val="32"/>
          <w:szCs w:val="32"/>
        </w:rPr>
      </w:pPr>
    </w:p>
    <w:p w14:paraId="57E8CC1A" w14:textId="18EAE9AC" w:rsidR="004B5B88" w:rsidRDefault="004B5B88">
      <w:pPr>
        <w:rPr>
          <w:b/>
          <w:bCs/>
          <w:sz w:val="32"/>
          <w:szCs w:val="32"/>
        </w:rPr>
      </w:pPr>
    </w:p>
    <w:p w14:paraId="0713385D" w14:textId="07660934" w:rsidR="004B5B88" w:rsidRDefault="004B5B88">
      <w:pPr>
        <w:rPr>
          <w:b/>
          <w:bCs/>
          <w:sz w:val="32"/>
          <w:szCs w:val="32"/>
        </w:rPr>
      </w:pPr>
    </w:p>
    <w:p w14:paraId="707BB2F4" w14:textId="548D3B24" w:rsidR="004B5B88" w:rsidRDefault="004B5B88">
      <w:pPr>
        <w:rPr>
          <w:b/>
          <w:bCs/>
          <w:sz w:val="32"/>
          <w:szCs w:val="32"/>
        </w:rPr>
      </w:pPr>
    </w:p>
    <w:p w14:paraId="4922C1B3" w14:textId="556DBFE6" w:rsidR="004B5B88" w:rsidRDefault="004B5B88">
      <w:pPr>
        <w:rPr>
          <w:b/>
          <w:bCs/>
          <w:sz w:val="32"/>
          <w:szCs w:val="32"/>
        </w:rPr>
      </w:pPr>
    </w:p>
    <w:p w14:paraId="6E67CC85" w14:textId="1F1DEEB9" w:rsidR="004B5B88" w:rsidRDefault="004B5B88">
      <w:pPr>
        <w:rPr>
          <w:b/>
          <w:bCs/>
          <w:sz w:val="32"/>
          <w:szCs w:val="32"/>
        </w:rPr>
      </w:pPr>
    </w:p>
    <w:p w14:paraId="5A5BF1F8" w14:textId="77777777" w:rsidR="004B5B88" w:rsidRDefault="004B5B88">
      <w:pPr>
        <w:rPr>
          <w:b/>
          <w:bCs/>
          <w:sz w:val="32"/>
          <w:szCs w:val="32"/>
        </w:rPr>
      </w:pPr>
    </w:p>
    <w:p w14:paraId="1A1D761A" w14:textId="32F61B3E" w:rsidR="00EA036C" w:rsidRDefault="00BE21A7">
      <w:pPr>
        <w:rPr>
          <w:b/>
          <w:bCs/>
          <w:sz w:val="32"/>
          <w:szCs w:val="32"/>
        </w:rPr>
      </w:pPr>
      <w:r w:rsidRPr="00D05FC3">
        <w:rPr>
          <w:b/>
          <w:bCs/>
          <w:sz w:val="32"/>
          <w:szCs w:val="32"/>
        </w:rPr>
        <w:lastRenderedPageBreak/>
        <w:t xml:space="preserve">Impact of </w:t>
      </w:r>
      <w:r w:rsidR="004B5B88">
        <w:rPr>
          <w:b/>
          <w:bCs/>
          <w:sz w:val="32"/>
          <w:szCs w:val="32"/>
        </w:rPr>
        <w:t>L</w:t>
      </w:r>
      <w:r w:rsidRPr="00D05FC3">
        <w:rPr>
          <w:b/>
          <w:bCs/>
          <w:sz w:val="32"/>
          <w:szCs w:val="32"/>
        </w:rPr>
        <w:t xml:space="preserve">aws and </w:t>
      </w:r>
      <w:r w:rsidR="004B5B88">
        <w:rPr>
          <w:b/>
          <w:bCs/>
          <w:sz w:val="32"/>
          <w:szCs w:val="32"/>
        </w:rPr>
        <w:t>R</w:t>
      </w:r>
      <w:r w:rsidRPr="00D05FC3">
        <w:rPr>
          <w:b/>
          <w:bCs/>
          <w:sz w:val="32"/>
          <w:szCs w:val="32"/>
        </w:rPr>
        <w:t>egulations</w:t>
      </w:r>
    </w:p>
    <w:tbl>
      <w:tblPr>
        <w:tblW w:w="15380" w:type="dxa"/>
        <w:tblCellMar>
          <w:left w:w="0" w:type="dxa"/>
          <w:right w:w="0" w:type="dxa"/>
        </w:tblCellMar>
        <w:tblLook w:val="0420" w:firstRow="1" w:lastRow="0" w:firstColumn="0" w:lastColumn="0" w:noHBand="0" w:noVBand="1"/>
      </w:tblPr>
      <w:tblGrid>
        <w:gridCol w:w="6323"/>
        <w:gridCol w:w="9057"/>
      </w:tblGrid>
      <w:tr w:rsidR="000778D8" w14:paraId="711A6E22" w14:textId="77777777" w:rsidTr="003566B7">
        <w:trPr>
          <w:trHeight w:val="384"/>
        </w:trPr>
        <w:tc>
          <w:tcPr>
            <w:tcW w:w="6323" w:type="dxa"/>
            <w:tcBorders>
              <w:top w:val="single" w:sz="8" w:space="0" w:color="FFFFFF"/>
              <w:left w:val="single" w:sz="8" w:space="0" w:color="FFFFFF"/>
              <w:bottom w:val="single" w:sz="24" w:space="0" w:color="FFFFFF"/>
              <w:right w:val="single" w:sz="8" w:space="0" w:color="FFFFFF"/>
            </w:tcBorders>
            <w:shd w:val="clear" w:color="auto" w:fill="4F2D7F"/>
            <w:tcMar>
              <w:top w:w="72" w:type="dxa"/>
              <w:left w:w="144" w:type="dxa"/>
              <w:bottom w:w="72" w:type="dxa"/>
              <w:right w:w="144" w:type="dxa"/>
            </w:tcMar>
            <w:hideMark/>
          </w:tcPr>
          <w:p w14:paraId="7748786B" w14:textId="77777777" w:rsidR="00D05FC3" w:rsidRPr="00D05FC3" w:rsidRDefault="00BE21A7" w:rsidP="00D05FC3">
            <w:pPr>
              <w:rPr>
                <w:sz w:val="32"/>
                <w:szCs w:val="32"/>
              </w:rPr>
            </w:pPr>
            <w:r w:rsidRPr="004B5B88">
              <w:rPr>
                <w:b/>
                <w:bCs/>
                <w:color w:val="FFFFFF" w:themeColor="background1"/>
                <w:sz w:val="32"/>
                <w:szCs w:val="32"/>
              </w:rPr>
              <w:t>Question</w:t>
            </w:r>
          </w:p>
        </w:tc>
        <w:tc>
          <w:tcPr>
            <w:tcW w:w="9057" w:type="dxa"/>
            <w:tcBorders>
              <w:top w:val="single" w:sz="8" w:space="0" w:color="FFFFFF"/>
              <w:left w:val="single" w:sz="8" w:space="0" w:color="FFFFFF"/>
              <w:bottom w:val="single" w:sz="24" w:space="0" w:color="FFFFFF"/>
              <w:right w:val="single" w:sz="8" w:space="0" w:color="FFFFFF"/>
            </w:tcBorders>
            <w:shd w:val="clear" w:color="auto" w:fill="4F2D7F"/>
            <w:tcMar>
              <w:top w:w="72" w:type="dxa"/>
              <w:left w:w="144" w:type="dxa"/>
              <w:bottom w:w="72" w:type="dxa"/>
              <w:right w:w="144" w:type="dxa"/>
            </w:tcMar>
            <w:hideMark/>
          </w:tcPr>
          <w:p w14:paraId="32408AD2" w14:textId="77777777" w:rsidR="00D05FC3" w:rsidRPr="00D05FC3" w:rsidRDefault="00BE21A7" w:rsidP="00D05FC3">
            <w:pPr>
              <w:rPr>
                <w:sz w:val="32"/>
                <w:szCs w:val="32"/>
              </w:rPr>
            </w:pPr>
            <w:r w:rsidRPr="004B5B88">
              <w:rPr>
                <w:b/>
                <w:bCs/>
                <w:color w:val="FFFFFF" w:themeColor="background1"/>
                <w:sz w:val="32"/>
                <w:szCs w:val="32"/>
              </w:rPr>
              <w:t>Management response</w:t>
            </w:r>
          </w:p>
        </w:tc>
      </w:tr>
      <w:tr w:rsidR="000778D8" w14:paraId="0F227507" w14:textId="77777777" w:rsidTr="003566B7">
        <w:trPr>
          <w:trHeight w:val="1880"/>
        </w:trPr>
        <w:tc>
          <w:tcPr>
            <w:tcW w:w="6323"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1DFFF202" w14:textId="77777777" w:rsidR="00D05FC3" w:rsidRPr="00173DE8" w:rsidRDefault="00BE21A7" w:rsidP="00D05FC3">
            <w:pPr>
              <w:rPr>
                <w:rFonts w:ascii="Arial" w:hAnsi="Arial" w:cs="Arial"/>
                <w:sz w:val="24"/>
                <w:szCs w:val="24"/>
              </w:rPr>
            </w:pPr>
            <w:r w:rsidRPr="00173DE8">
              <w:rPr>
                <w:rFonts w:ascii="Arial" w:hAnsi="Arial" w:cs="Arial"/>
                <w:sz w:val="24"/>
                <w:szCs w:val="24"/>
              </w:rPr>
              <w:t>1. How does management gain assurance that all relevant laws and regulations have been complied with?</w:t>
            </w:r>
          </w:p>
          <w:p w14:paraId="7EF400AD" w14:textId="77777777" w:rsidR="00D05FC3" w:rsidRPr="00173DE8" w:rsidRDefault="00BE21A7" w:rsidP="00D05FC3">
            <w:pPr>
              <w:rPr>
                <w:rFonts w:ascii="Arial" w:hAnsi="Arial" w:cs="Arial"/>
                <w:sz w:val="24"/>
                <w:szCs w:val="24"/>
              </w:rPr>
            </w:pPr>
            <w:r w:rsidRPr="00173DE8">
              <w:rPr>
                <w:rFonts w:ascii="Arial" w:hAnsi="Arial" w:cs="Arial"/>
                <w:sz w:val="24"/>
                <w:szCs w:val="24"/>
              </w:rPr>
              <w:t xml:space="preserve">What arrangements does Lancashire County Council have in place to prevent and detect non-compliance with laws and regulations? </w:t>
            </w:r>
          </w:p>
          <w:p w14:paraId="71CAF7C3" w14:textId="77777777" w:rsidR="00D05FC3" w:rsidRPr="00173DE8" w:rsidRDefault="00BE21A7" w:rsidP="00D05FC3">
            <w:pPr>
              <w:rPr>
                <w:sz w:val="24"/>
                <w:szCs w:val="24"/>
              </w:rPr>
            </w:pPr>
            <w:r w:rsidRPr="00173DE8">
              <w:rPr>
                <w:rFonts w:ascii="Arial" w:hAnsi="Arial" w:cs="Arial"/>
                <w:sz w:val="24"/>
                <w:szCs w:val="24"/>
              </w:rPr>
              <w:t>Are you aware of any changes to the Council’s regulatory environment that may have a significant impact on the Council’s financial statements?</w:t>
            </w:r>
          </w:p>
        </w:tc>
        <w:tc>
          <w:tcPr>
            <w:tcW w:w="9057"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6E80DDCE" w14:textId="41923174" w:rsidR="002852C6" w:rsidRPr="00173DE8" w:rsidRDefault="00BE21A7" w:rsidP="002852C6">
            <w:pPr>
              <w:spacing w:after="0" w:line="240" w:lineRule="auto"/>
              <w:rPr>
                <w:rFonts w:ascii="Arial" w:eastAsia="Times New Roman" w:hAnsi="Arial" w:cs="Arial"/>
                <w:color w:val="000000"/>
                <w:sz w:val="24"/>
                <w:szCs w:val="24"/>
                <w:lang w:eastAsia="en-GB"/>
              </w:rPr>
            </w:pPr>
            <w:r w:rsidRPr="00173DE8">
              <w:rPr>
                <w:rFonts w:ascii="Arial" w:eastAsia="Times New Roman" w:hAnsi="Arial" w:cs="Arial"/>
                <w:color w:val="000000"/>
                <w:sz w:val="24"/>
                <w:szCs w:val="24"/>
                <w:lang w:eastAsia="en-GB"/>
              </w:rPr>
              <w:t xml:space="preserve">There are </w:t>
            </w:r>
            <w:proofErr w:type="gramStart"/>
            <w:r w:rsidRPr="00173DE8">
              <w:rPr>
                <w:rFonts w:ascii="Arial" w:eastAsia="Times New Roman" w:hAnsi="Arial" w:cs="Arial"/>
                <w:color w:val="000000"/>
                <w:sz w:val="24"/>
                <w:szCs w:val="24"/>
                <w:lang w:eastAsia="en-GB"/>
              </w:rPr>
              <w:t>a number of</w:t>
            </w:r>
            <w:proofErr w:type="gramEnd"/>
            <w:r w:rsidRPr="00173DE8">
              <w:rPr>
                <w:rFonts w:ascii="Arial" w:eastAsia="Times New Roman" w:hAnsi="Arial" w:cs="Arial"/>
                <w:color w:val="000000"/>
                <w:sz w:val="24"/>
                <w:szCs w:val="24"/>
                <w:lang w:eastAsia="en-GB"/>
              </w:rPr>
              <w:t xml:space="preserve"> policies and procedures that are available to all employees via the intranet. These</w:t>
            </w:r>
            <w:r w:rsidR="002852C6" w:rsidRPr="00173DE8">
              <w:rPr>
                <w:rFonts w:ascii="Arial" w:eastAsia="Times New Roman" w:hAnsi="Arial" w:cs="Arial"/>
                <w:color w:val="000000"/>
                <w:sz w:val="24"/>
                <w:szCs w:val="24"/>
                <w:lang w:eastAsia="en-GB"/>
              </w:rPr>
              <w:t xml:space="preserve"> include:</w:t>
            </w:r>
          </w:p>
          <w:p w14:paraId="4A3D8580" w14:textId="77777777" w:rsidR="003D5724" w:rsidRPr="00173DE8" w:rsidRDefault="004B5B88" w:rsidP="003D5724">
            <w:pPr>
              <w:spacing w:after="0" w:line="240" w:lineRule="auto"/>
              <w:rPr>
                <w:rFonts w:ascii="Arial" w:eastAsia="Times New Roman" w:hAnsi="Arial" w:cs="Arial"/>
                <w:color w:val="000000"/>
                <w:sz w:val="24"/>
                <w:szCs w:val="24"/>
                <w:lang w:eastAsia="en-GB"/>
              </w:rPr>
            </w:pPr>
          </w:p>
          <w:p w14:paraId="35376960" w14:textId="77777777" w:rsidR="003D5724" w:rsidRPr="00173DE8" w:rsidRDefault="00BE21A7" w:rsidP="003D5724">
            <w:pPr>
              <w:spacing w:after="0" w:line="240" w:lineRule="auto"/>
              <w:rPr>
                <w:rFonts w:ascii="Arial" w:eastAsia="Times New Roman" w:hAnsi="Arial" w:cs="Arial"/>
                <w:color w:val="000000"/>
                <w:sz w:val="24"/>
                <w:szCs w:val="24"/>
                <w:lang w:eastAsia="en-GB"/>
              </w:rPr>
            </w:pPr>
            <w:r w:rsidRPr="00173DE8">
              <w:rPr>
                <w:rFonts w:ascii="Arial" w:eastAsia="Times New Roman" w:hAnsi="Arial" w:cs="Arial"/>
                <w:color w:val="000000"/>
                <w:sz w:val="24"/>
                <w:szCs w:val="24"/>
                <w:lang w:eastAsia="en-GB"/>
              </w:rPr>
              <w:t>- The constitution</w:t>
            </w:r>
          </w:p>
          <w:p w14:paraId="29D2549A" w14:textId="77777777" w:rsidR="003D5724" w:rsidRPr="00173DE8" w:rsidRDefault="00BE21A7" w:rsidP="003D5724">
            <w:pPr>
              <w:spacing w:after="0" w:line="240" w:lineRule="auto"/>
              <w:rPr>
                <w:rFonts w:ascii="Arial" w:eastAsia="Times New Roman" w:hAnsi="Arial" w:cs="Arial"/>
                <w:color w:val="000000"/>
                <w:sz w:val="24"/>
                <w:szCs w:val="24"/>
                <w:lang w:eastAsia="en-GB"/>
              </w:rPr>
            </w:pPr>
            <w:r w:rsidRPr="00173DE8">
              <w:rPr>
                <w:rFonts w:ascii="Arial" w:eastAsia="Times New Roman" w:hAnsi="Arial" w:cs="Arial"/>
                <w:color w:val="000000"/>
                <w:sz w:val="24"/>
                <w:szCs w:val="24"/>
                <w:lang w:eastAsia="en-GB"/>
              </w:rPr>
              <w:t>- Scheme of delegation</w:t>
            </w:r>
          </w:p>
          <w:p w14:paraId="050471CA" w14:textId="77777777" w:rsidR="003D5724" w:rsidRPr="00173DE8" w:rsidRDefault="00BE21A7" w:rsidP="003D5724">
            <w:pPr>
              <w:spacing w:after="0" w:line="240" w:lineRule="auto"/>
              <w:rPr>
                <w:rFonts w:ascii="Arial" w:eastAsia="Times New Roman" w:hAnsi="Arial" w:cs="Arial"/>
                <w:color w:val="000000"/>
                <w:sz w:val="24"/>
                <w:szCs w:val="24"/>
                <w:lang w:eastAsia="en-GB"/>
              </w:rPr>
            </w:pPr>
            <w:r w:rsidRPr="00173DE8">
              <w:rPr>
                <w:rFonts w:ascii="Arial" w:eastAsia="Times New Roman" w:hAnsi="Arial" w:cs="Arial"/>
                <w:color w:val="000000"/>
                <w:sz w:val="24"/>
                <w:szCs w:val="24"/>
                <w:lang w:eastAsia="en-GB"/>
              </w:rPr>
              <w:t xml:space="preserve">- Political </w:t>
            </w:r>
            <w:proofErr w:type="gramStart"/>
            <w:r w:rsidRPr="00173DE8">
              <w:rPr>
                <w:rFonts w:ascii="Arial" w:eastAsia="Times New Roman" w:hAnsi="Arial" w:cs="Arial"/>
                <w:color w:val="000000"/>
                <w:sz w:val="24"/>
                <w:szCs w:val="24"/>
                <w:lang w:eastAsia="en-GB"/>
              </w:rPr>
              <w:t>decision making</w:t>
            </w:r>
            <w:proofErr w:type="gramEnd"/>
            <w:r w:rsidRPr="00173DE8">
              <w:rPr>
                <w:rFonts w:ascii="Arial" w:eastAsia="Times New Roman" w:hAnsi="Arial" w:cs="Arial"/>
                <w:color w:val="000000"/>
                <w:sz w:val="24"/>
                <w:szCs w:val="24"/>
                <w:lang w:eastAsia="en-GB"/>
              </w:rPr>
              <w:t xml:space="preserve"> arrangements</w:t>
            </w:r>
          </w:p>
          <w:p w14:paraId="168DFDB2" w14:textId="77777777" w:rsidR="003D5724" w:rsidRPr="00173DE8" w:rsidRDefault="00BE21A7" w:rsidP="003D5724">
            <w:pPr>
              <w:spacing w:after="0" w:line="240" w:lineRule="auto"/>
              <w:rPr>
                <w:rFonts w:ascii="Arial" w:eastAsia="Times New Roman" w:hAnsi="Arial" w:cs="Arial"/>
                <w:color w:val="000000"/>
                <w:sz w:val="24"/>
                <w:szCs w:val="24"/>
                <w:lang w:eastAsia="en-GB"/>
              </w:rPr>
            </w:pPr>
            <w:r w:rsidRPr="00173DE8">
              <w:rPr>
                <w:rFonts w:ascii="Arial" w:eastAsia="Times New Roman" w:hAnsi="Arial" w:cs="Arial"/>
                <w:color w:val="000000"/>
                <w:sz w:val="24"/>
                <w:szCs w:val="24"/>
                <w:lang w:eastAsia="en-GB"/>
              </w:rPr>
              <w:t>- Assurance statements</w:t>
            </w:r>
          </w:p>
          <w:p w14:paraId="604A48B0" w14:textId="77777777" w:rsidR="003D5724" w:rsidRPr="00173DE8" w:rsidRDefault="004B5B88" w:rsidP="003D5724">
            <w:pPr>
              <w:spacing w:after="0" w:line="240" w:lineRule="auto"/>
              <w:rPr>
                <w:rFonts w:ascii="Arial" w:eastAsia="Times New Roman" w:hAnsi="Arial" w:cs="Arial"/>
                <w:color w:val="000000"/>
                <w:sz w:val="24"/>
                <w:szCs w:val="24"/>
                <w:lang w:eastAsia="en-GB"/>
              </w:rPr>
            </w:pPr>
          </w:p>
          <w:p w14:paraId="1CD37C87" w14:textId="77777777" w:rsidR="003D5724" w:rsidRPr="00173DE8" w:rsidRDefault="00BE21A7" w:rsidP="003D5724">
            <w:pPr>
              <w:spacing w:after="0" w:line="240" w:lineRule="auto"/>
              <w:rPr>
                <w:rFonts w:ascii="Arial" w:eastAsia="Times New Roman" w:hAnsi="Arial" w:cs="Arial"/>
                <w:color w:val="000000"/>
                <w:sz w:val="24"/>
                <w:szCs w:val="24"/>
                <w:lang w:eastAsia="en-GB"/>
              </w:rPr>
            </w:pPr>
            <w:r w:rsidRPr="00173DE8">
              <w:rPr>
                <w:rFonts w:ascii="Arial" w:eastAsia="Times New Roman" w:hAnsi="Arial" w:cs="Arial"/>
                <w:color w:val="000000"/>
                <w:sz w:val="24"/>
                <w:szCs w:val="24"/>
                <w:lang w:eastAsia="en-GB"/>
              </w:rPr>
              <w:t>This is supplemented by internal audit reviews.</w:t>
            </w:r>
          </w:p>
          <w:p w14:paraId="785D12CB" w14:textId="77777777" w:rsidR="00205597" w:rsidRPr="00173DE8" w:rsidRDefault="004B5B88" w:rsidP="003D5724">
            <w:pPr>
              <w:rPr>
                <w:sz w:val="24"/>
                <w:szCs w:val="24"/>
              </w:rPr>
            </w:pPr>
          </w:p>
          <w:p w14:paraId="25A6E817" w14:textId="474B2825" w:rsidR="003D5724" w:rsidRPr="00953DB2" w:rsidRDefault="00BE21A7" w:rsidP="003D5724">
            <w:pPr>
              <w:rPr>
                <w:rFonts w:ascii="Arial" w:hAnsi="Arial" w:cs="Arial"/>
                <w:sz w:val="24"/>
                <w:szCs w:val="24"/>
              </w:rPr>
            </w:pPr>
            <w:r w:rsidRPr="00173DE8">
              <w:rPr>
                <w:rFonts w:ascii="Arial" w:hAnsi="Arial" w:cs="Arial"/>
                <w:sz w:val="24"/>
                <w:szCs w:val="24"/>
              </w:rPr>
              <w:t xml:space="preserve">There </w:t>
            </w:r>
            <w:r w:rsidR="002852C6">
              <w:rPr>
                <w:rFonts w:ascii="Arial" w:hAnsi="Arial" w:cs="Arial"/>
                <w:sz w:val="24"/>
                <w:szCs w:val="24"/>
              </w:rPr>
              <w:t>were</w:t>
            </w:r>
            <w:r w:rsidRPr="00173DE8">
              <w:rPr>
                <w:rFonts w:ascii="Arial" w:hAnsi="Arial" w:cs="Arial"/>
                <w:sz w:val="24"/>
                <w:szCs w:val="24"/>
              </w:rPr>
              <w:t xml:space="preserve"> no changes to the council’s regulatory environment</w:t>
            </w:r>
            <w:r w:rsidR="002852C6">
              <w:rPr>
                <w:rFonts w:ascii="Arial" w:hAnsi="Arial" w:cs="Arial"/>
                <w:sz w:val="24"/>
                <w:szCs w:val="24"/>
              </w:rPr>
              <w:t xml:space="preserve"> in 2020/21</w:t>
            </w:r>
            <w:r w:rsidRPr="00173DE8">
              <w:rPr>
                <w:rFonts w:ascii="Arial" w:hAnsi="Arial" w:cs="Arial"/>
                <w:sz w:val="24"/>
                <w:szCs w:val="24"/>
              </w:rPr>
              <w:t xml:space="preserve"> that may have a significant impact on the council’s financial statements</w:t>
            </w:r>
            <w:r w:rsidR="000B08B9">
              <w:rPr>
                <w:rFonts w:ascii="Arial" w:hAnsi="Arial" w:cs="Arial"/>
                <w:sz w:val="24"/>
                <w:szCs w:val="24"/>
              </w:rPr>
              <w:t>.</w:t>
            </w:r>
          </w:p>
        </w:tc>
      </w:tr>
      <w:tr w:rsidR="000778D8" w14:paraId="46D4DC3A" w14:textId="77777777" w:rsidTr="003566B7">
        <w:trPr>
          <w:trHeight w:val="1053"/>
        </w:trPr>
        <w:tc>
          <w:tcPr>
            <w:tcW w:w="6323"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37F049A3" w14:textId="77777777" w:rsidR="00D05FC3" w:rsidRPr="00173DE8" w:rsidRDefault="00BE21A7" w:rsidP="00D05FC3">
            <w:pPr>
              <w:rPr>
                <w:rFonts w:ascii="Arial" w:hAnsi="Arial" w:cs="Arial"/>
                <w:sz w:val="24"/>
                <w:szCs w:val="24"/>
              </w:rPr>
            </w:pPr>
            <w:r w:rsidRPr="00173DE8">
              <w:rPr>
                <w:rFonts w:ascii="Arial" w:hAnsi="Arial" w:cs="Arial"/>
                <w:sz w:val="24"/>
                <w:szCs w:val="24"/>
              </w:rPr>
              <w:t>2. How is the Audit, Risk and Governance Committee provided with assurance that all relevant laws and regulations have been complied with?</w:t>
            </w:r>
          </w:p>
        </w:tc>
        <w:tc>
          <w:tcPr>
            <w:tcW w:w="9057"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1845BF9E" w14:textId="77777777" w:rsidR="00D05FC3" w:rsidRPr="00953DB2" w:rsidRDefault="00BE21A7" w:rsidP="00D05FC3">
            <w:pPr>
              <w:rPr>
                <w:rFonts w:ascii="Arial" w:eastAsia="Times New Roman" w:hAnsi="Arial" w:cs="Arial"/>
                <w:color w:val="000000"/>
                <w:sz w:val="24"/>
                <w:szCs w:val="24"/>
                <w:lang w:eastAsia="en-GB"/>
              </w:rPr>
            </w:pPr>
            <w:r w:rsidRPr="00173DE8">
              <w:rPr>
                <w:rFonts w:ascii="Arial" w:eastAsia="Times New Roman" w:hAnsi="Arial" w:cs="Arial"/>
                <w:color w:val="000000"/>
                <w:sz w:val="24"/>
                <w:szCs w:val="24"/>
                <w:lang w:eastAsia="en-GB"/>
              </w:rPr>
              <w:t xml:space="preserve">All committee reports are required to undergo an internal clearance process whereby relevant input is obtained from finance, legal, procurement, </w:t>
            </w:r>
            <w:proofErr w:type="gramStart"/>
            <w:r w:rsidRPr="00173DE8">
              <w:rPr>
                <w:rFonts w:ascii="Arial" w:eastAsia="Times New Roman" w:hAnsi="Arial" w:cs="Arial"/>
                <w:color w:val="000000"/>
                <w:sz w:val="24"/>
                <w:szCs w:val="24"/>
                <w:lang w:eastAsia="en-GB"/>
              </w:rPr>
              <w:t>HR</w:t>
            </w:r>
            <w:proofErr w:type="gramEnd"/>
            <w:r w:rsidRPr="00173DE8">
              <w:rPr>
                <w:rFonts w:ascii="Arial" w:eastAsia="Times New Roman" w:hAnsi="Arial" w:cs="Arial"/>
                <w:color w:val="000000"/>
                <w:sz w:val="24"/>
                <w:szCs w:val="24"/>
                <w:lang w:eastAsia="en-GB"/>
              </w:rPr>
              <w:t xml:space="preserve"> and other support services, before decisions are taken.</w:t>
            </w:r>
          </w:p>
        </w:tc>
      </w:tr>
      <w:tr w:rsidR="000778D8" w14:paraId="78CD8FC0" w14:textId="77777777" w:rsidTr="003566B7">
        <w:trPr>
          <w:trHeight w:val="1053"/>
        </w:trPr>
        <w:tc>
          <w:tcPr>
            <w:tcW w:w="6323"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6F117003" w14:textId="77777777" w:rsidR="00D05FC3" w:rsidRPr="00173DE8" w:rsidRDefault="00BE21A7" w:rsidP="00D05FC3">
            <w:pPr>
              <w:rPr>
                <w:rFonts w:ascii="Arial" w:hAnsi="Arial" w:cs="Arial"/>
                <w:sz w:val="24"/>
                <w:szCs w:val="24"/>
              </w:rPr>
            </w:pPr>
            <w:r w:rsidRPr="00173DE8">
              <w:rPr>
                <w:rFonts w:ascii="Arial" w:hAnsi="Arial" w:cs="Arial"/>
                <w:sz w:val="24"/>
                <w:szCs w:val="24"/>
              </w:rPr>
              <w:t xml:space="preserve">3. Have there been any instances of non-compliance or suspected non-compliance with laws and regulation since 1 April 2020 with an on-going impact on the 2020/21 financial statements? </w:t>
            </w:r>
          </w:p>
        </w:tc>
        <w:tc>
          <w:tcPr>
            <w:tcW w:w="9057"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650E833C" w14:textId="7CDF7985" w:rsidR="00D05FC3" w:rsidRPr="00953DB2" w:rsidRDefault="000B08B9" w:rsidP="00953DB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material issues identified.</w:t>
            </w:r>
          </w:p>
        </w:tc>
      </w:tr>
      <w:tr w:rsidR="000778D8" w14:paraId="36BB3669" w14:textId="77777777" w:rsidTr="003566B7">
        <w:trPr>
          <w:trHeight w:val="694"/>
        </w:trPr>
        <w:tc>
          <w:tcPr>
            <w:tcW w:w="6323"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0110BBBB" w14:textId="77777777" w:rsidR="00D05FC3" w:rsidRPr="00FB5383" w:rsidRDefault="00BE21A7" w:rsidP="00D05FC3">
            <w:pPr>
              <w:rPr>
                <w:rFonts w:ascii="Arial" w:hAnsi="Arial" w:cs="Arial"/>
                <w:sz w:val="24"/>
                <w:szCs w:val="24"/>
              </w:rPr>
            </w:pPr>
            <w:r w:rsidRPr="00FB5383">
              <w:rPr>
                <w:rFonts w:ascii="Arial" w:hAnsi="Arial" w:cs="Arial"/>
                <w:sz w:val="24"/>
                <w:szCs w:val="24"/>
              </w:rPr>
              <w:t>4. Is there any actual or potential litigation or claims that would affect the financial statements?</w:t>
            </w:r>
          </w:p>
        </w:tc>
        <w:tc>
          <w:tcPr>
            <w:tcW w:w="9057"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79FE9586" w14:textId="6F42ABCE" w:rsidR="00D05FC3" w:rsidRPr="00762F9A" w:rsidRDefault="00BE21A7" w:rsidP="00D05FC3">
            <w:pPr>
              <w:rPr>
                <w:rFonts w:ascii="Arial" w:hAnsi="Arial" w:cs="Arial"/>
                <w:sz w:val="24"/>
                <w:szCs w:val="24"/>
              </w:rPr>
            </w:pPr>
            <w:r>
              <w:rPr>
                <w:rFonts w:ascii="Arial" w:hAnsi="Arial" w:cs="Arial"/>
                <w:sz w:val="24"/>
                <w:szCs w:val="24"/>
              </w:rPr>
              <w:t xml:space="preserve">The council sets aside a provision for </w:t>
            </w:r>
            <w:r w:rsidR="000B08B9">
              <w:rPr>
                <w:rFonts w:ascii="Arial" w:hAnsi="Arial" w:cs="Arial"/>
                <w:sz w:val="24"/>
                <w:szCs w:val="24"/>
              </w:rPr>
              <w:t xml:space="preserve">self-insured </w:t>
            </w:r>
            <w:r>
              <w:rPr>
                <w:rFonts w:ascii="Arial" w:hAnsi="Arial" w:cs="Arial"/>
                <w:sz w:val="24"/>
                <w:szCs w:val="24"/>
              </w:rPr>
              <w:t>unasserted claims, and these claims are subject to an actuarial valuation every three years.</w:t>
            </w:r>
          </w:p>
        </w:tc>
      </w:tr>
      <w:tr w:rsidR="000778D8" w14:paraId="7D683266" w14:textId="77777777" w:rsidTr="003566B7">
        <w:trPr>
          <w:trHeight w:val="694"/>
        </w:trPr>
        <w:tc>
          <w:tcPr>
            <w:tcW w:w="6323"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47231B68" w14:textId="2445F069" w:rsidR="00D05FC3" w:rsidRPr="00FB5383" w:rsidRDefault="00BE21A7" w:rsidP="00D05FC3">
            <w:pPr>
              <w:rPr>
                <w:rFonts w:ascii="Arial" w:hAnsi="Arial" w:cs="Arial"/>
                <w:sz w:val="24"/>
                <w:szCs w:val="24"/>
              </w:rPr>
            </w:pPr>
            <w:r w:rsidRPr="00FB5383">
              <w:rPr>
                <w:rFonts w:ascii="Arial" w:hAnsi="Arial" w:cs="Arial"/>
                <w:sz w:val="24"/>
                <w:szCs w:val="24"/>
              </w:rPr>
              <w:t xml:space="preserve">5. What arrangements does Lancashire County Council have in place to identify, </w:t>
            </w:r>
            <w:proofErr w:type="gramStart"/>
            <w:r w:rsidRPr="00FB5383">
              <w:rPr>
                <w:rFonts w:ascii="Arial" w:hAnsi="Arial" w:cs="Arial"/>
                <w:sz w:val="24"/>
                <w:szCs w:val="24"/>
              </w:rPr>
              <w:t>evaluate</w:t>
            </w:r>
            <w:proofErr w:type="gramEnd"/>
            <w:r w:rsidRPr="00FB5383">
              <w:rPr>
                <w:rFonts w:ascii="Arial" w:hAnsi="Arial" w:cs="Arial"/>
                <w:sz w:val="24"/>
                <w:szCs w:val="24"/>
              </w:rPr>
              <w:t xml:space="preserve"> and account for litigation or claims? </w:t>
            </w:r>
          </w:p>
        </w:tc>
        <w:tc>
          <w:tcPr>
            <w:tcW w:w="9057"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28DF46A4" w14:textId="77777777" w:rsidR="00FB5383" w:rsidRPr="00762F9A" w:rsidRDefault="00BE21A7" w:rsidP="00FB5383">
            <w:pPr>
              <w:spacing w:after="0" w:line="240" w:lineRule="auto"/>
              <w:rPr>
                <w:rFonts w:ascii="Arial" w:eastAsia="Times New Roman" w:hAnsi="Arial" w:cs="Arial"/>
                <w:color w:val="000000"/>
                <w:sz w:val="24"/>
                <w:szCs w:val="24"/>
                <w:lang w:eastAsia="en-GB"/>
              </w:rPr>
            </w:pPr>
            <w:r w:rsidRPr="00762F9A">
              <w:rPr>
                <w:rFonts w:ascii="Arial" w:eastAsia="Times New Roman" w:hAnsi="Arial" w:cs="Arial"/>
                <w:color w:val="000000"/>
                <w:sz w:val="24"/>
                <w:szCs w:val="24"/>
                <w:lang w:eastAsia="en-GB"/>
              </w:rPr>
              <w:t xml:space="preserve">The county council identifies litigation and claims from several sources that include service managers, external bodies serving notice and individuals submitting claims through established claims procedures. The litigation team within the council's legal services deals with on-going claims and litigation on issues such as highways, child protection and employment </w:t>
            </w:r>
            <w:r>
              <w:rPr>
                <w:rFonts w:ascii="Arial" w:eastAsia="Times New Roman" w:hAnsi="Arial" w:cs="Arial"/>
                <w:color w:val="000000"/>
                <w:sz w:val="24"/>
                <w:szCs w:val="24"/>
                <w:lang w:eastAsia="en-GB"/>
              </w:rPr>
              <w:t>matters</w:t>
            </w:r>
            <w:r w:rsidRPr="00762F9A">
              <w:rPr>
                <w:rFonts w:ascii="Arial" w:eastAsia="Times New Roman" w:hAnsi="Arial" w:cs="Arial"/>
                <w:color w:val="000000"/>
                <w:sz w:val="24"/>
                <w:szCs w:val="24"/>
                <w:lang w:eastAsia="en-GB"/>
              </w:rPr>
              <w:t>. The council maintains extensive records relating to both historic and current cases.</w:t>
            </w:r>
          </w:p>
          <w:p w14:paraId="18A5BD99" w14:textId="77777777" w:rsidR="00FB5383" w:rsidRPr="00762F9A" w:rsidRDefault="004B5B88" w:rsidP="00FB5383">
            <w:pPr>
              <w:spacing w:after="0" w:line="240" w:lineRule="auto"/>
              <w:rPr>
                <w:rFonts w:ascii="Arial" w:eastAsia="Times New Roman" w:hAnsi="Arial" w:cs="Arial"/>
                <w:color w:val="000000"/>
                <w:sz w:val="24"/>
                <w:szCs w:val="24"/>
                <w:lang w:eastAsia="en-GB"/>
              </w:rPr>
            </w:pPr>
          </w:p>
          <w:p w14:paraId="29675D04" w14:textId="1C6ACB9A" w:rsidR="00D05FC3" w:rsidRPr="00953DB2" w:rsidRDefault="00BE21A7" w:rsidP="00953DB2">
            <w:pPr>
              <w:spacing w:after="0" w:line="240" w:lineRule="auto"/>
              <w:rPr>
                <w:rFonts w:ascii="Arial" w:eastAsia="Times New Roman" w:hAnsi="Arial" w:cs="Arial"/>
                <w:color w:val="000000"/>
                <w:sz w:val="24"/>
                <w:szCs w:val="24"/>
                <w:lang w:eastAsia="en-GB"/>
              </w:rPr>
            </w:pPr>
            <w:r w:rsidRPr="00762F9A">
              <w:rPr>
                <w:rFonts w:ascii="Arial" w:eastAsia="Times New Roman" w:hAnsi="Arial" w:cs="Arial"/>
                <w:color w:val="000000"/>
                <w:sz w:val="24"/>
                <w:szCs w:val="24"/>
                <w:lang w:eastAsia="en-GB"/>
              </w:rPr>
              <w:lastRenderedPageBreak/>
              <w:t xml:space="preserve">The council generally self-insures for claims up to £1m, above which insurance is procured. A provision is held on the council's balance sheet to cover the accruing liabilities </w:t>
            </w:r>
            <w:r w:rsidR="000B08B9">
              <w:rPr>
                <w:rFonts w:ascii="Arial" w:eastAsia="Times New Roman" w:hAnsi="Arial" w:cs="Arial"/>
                <w:color w:val="000000"/>
                <w:sz w:val="24"/>
                <w:szCs w:val="24"/>
                <w:lang w:eastAsia="en-GB"/>
              </w:rPr>
              <w:t>based on an</w:t>
            </w:r>
            <w:r w:rsidRPr="00762F9A">
              <w:rPr>
                <w:rFonts w:ascii="Arial" w:eastAsia="Times New Roman" w:hAnsi="Arial" w:cs="Arial"/>
                <w:color w:val="000000"/>
                <w:sz w:val="24"/>
                <w:szCs w:val="24"/>
                <w:lang w:eastAsia="en-GB"/>
              </w:rPr>
              <w:t xml:space="preserve"> external actuarial </w:t>
            </w:r>
            <w:r w:rsidR="000B08B9">
              <w:rPr>
                <w:rFonts w:ascii="Arial" w:eastAsia="Times New Roman" w:hAnsi="Arial" w:cs="Arial"/>
                <w:color w:val="000000"/>
                <w:sz w:val="24"/>
                <w:szCs w:val="24"/>
                <w:lang w:eastAsia="en-GB"/>
              </w:rPr>
              <w:t>valuation</w:t>
            </w:r>
            <w:r w:rsidRPr="00762F9A">
              <w:rPr>
                <w:rFonts w:ascii="Arial" w:eastAsia="Times New Roman" w:hAnsi="Arial" w:cs="Arial"/>
                <w:color w:val="000000"/>
                <w:sz w:val="24"/>
                <w:szCs w:val="24"/>
                <w:lang w:eastAsia="en-GB"/>
              </w:rPr>
              <w:t>.</w:t>
            </w:r>
          </w:p>
        </w:tc>
      </w:tr>
      <w:tr w:rsidR="000778D8" w14:paraId="3ACE660B" w14:textId="77777777" w:rsidTr="003566B7">
        <w:trPr>
          <w:trHeight w:val="694"/>
        </w:trPr>
        <w:tc>
          <w:tcPr>
            <w:tcW w:w="6323"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21626BFE" w14:textId="77777777" w:rsidR="00D05FC3" w:rsidRPr="00173DE8" w:rsidRDefault="00BE21A7" w:rsidP="00D05FC3">
            <w:pPr>
              <w:rPr>
                <w:rFonts w:ascii="Arial" w:hAnsi="Arial" w:cs="Arial"/>
                <w:sz w:val="24"/>
                <w:szCs w:val="24"/>
              </w:rPr>
            </w:pPr>
            <w:r w:rsidRPr="00173DE8">
              <w:rPr>
                <w:rFonts w:ascii="Arial" w:hAnsi="Arial" w:cs="Arial"/>
                <w:sz w:val="24"/>
                <w:szCs w:val="24"/>
              </w:rPr>
              <w:lastRenderedPageBreak/>
              <w:t>6. Have there been any report from other regulatory</w:t>
            </w:r>
            <w:r>
              <w:rPr>
                <w:rFonts w:ascii="Arial" w:hAnsi="Arial" w:cs="Arial"/>
                <w:sz w:val="24"/>
                <w:szCs w:val="24"/>
              </w:rPr>
              <w:t xml:space="preserve"> </w:t>
            </w:r>
            <w:r w:rsidRPr="00173DE8">
              <w:rPr>
                <w:rFonts w:ascii="Arial" w:hAnsi="Arial" w:cs="Arial"/>
                <w:sz w:val="24"/>
                <w:szCs w:val="24"/>
              </w:rPr>
              <w:t xml:space="preserve">bodies, such as HM Revenues and Customs which indicate non-compliance? </w:t>
            </w:r>
          </w:p>
        </w:tc>
        <w:tc>
          <w:tcPr>
            <w:tcW w:w="9057"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57D5A957" w14:textId="63B1DB5C" w:rsidR="00D05FC3" w:rsidRPr="00173DE8" w:rsidRDefault="00BE21A7" w:rsidP="00D05FC3">
            <w:pPr>
              <w:rPr>
                <w:rFonts w:ascii="Arial" w:hAnsi="Arial" w:cs="Arial"/>
                <w:sz w:val="24"/>
                <w:szCs w:val="24"/>
              </w:rPr>
            </w:pPr>
            <w:r w:rsidRPr="00173DE8">
              <w:rPr>
                <w:rFonts w:ascii="Arial" w:hAnsi="Arial" w:cs="Arial"/>
                <w:sz w:val="24"/>
                <w:szCs w:val="24"/>
              </w:rPr>
              <w:t>No</w:t>
            </w:r>
            <w:r w:rsidR="000B08B9">
              <w:rPr>
                <w:rFonts w:ascii="Arial" w:hAnsi="Arial" w:cs="Arial"/>
                <w:sz w:val="24"/>
                <w:szCs w:val="24"/>
              </w:rPr>
              <w:t xml:space="preserve"> material issues reported</w:t>
            </w:r>
            <w:r w:rsidRPr="00173DE8">
              <w:rPr>
                <w:rFonts w:ascii="Arial" w:hAnsi="Arial" w:cs="Arial"/>
                <w:sz w:val="24"/>
                <w:szCs w:val="24"/>
              </w:rPr>
              <w:t>.</w:t>
            </w:r>
          </w:p>
        </w:tc>
      </w:tr>
    </w:tbl>
    <w:p w14:paraId="1B2D7C01" w14:textId="77777777" w:rsidR="00FB5383" w:rsidRPr="00D05FC3" w:rsidRDefault="004B5B88">
      <w:pPr>
        <w:rPr>
          <w:sz w:val="24"/>
          <w:szCs w:val="24"/>
        </w:rPr>
      </w:pPr>
    </w:p>
    <w:p w14:paraId="3AFAFB32" w14:textId="77777777" w:rsidR="00C04419" w:rsidRDefault="00BE21A7">
      <w:pPr>
        <w:rPr>
          <w:b/>
          <w:bCs/>
          <w:sz w:val="32"/>
          <w:szCs w:val="32"/>
        </w:rPr>
      </w:pPr>
      <w:r>
        <w:rPr>
          <w:b/>
          <w:bCs/>
          <w:sz w:val="32"/>
          <w:szCs w:val="32"/>
        </w:rPr>
        <w:br w:type="page"/>
      </w:r>
    </w:p>
    <w:p w14:paraId="498375EB" w14:textId="77777777" w:rsidR="00EA036C" w:rsidRDefault="00BE21A7">
      <w:pPr>
        <w:rPr>
          <w:b/>
          <w:bCs/>
          <w:sz w:val="32"/>
          <w:szCs w:val="32"/>
        </w:rPr>
      </w:pPr>
      <w:r w:rsidRPr="003566B7">
        <w:rPr>
          <w:b/>
          <w:bCs/>
          <w:sz w:val="32"/>
          <w:szCs w:val="32"/>
        </w:rPr>
        <w:lastRenderedPageBreak/>
        <w:t>Related Parties</w:t>
      </w:r>
    </w:p>
    <w:tbl>
      <w:tblPr>
        <w:tblW w:w="15395" w:type="dxa"/>
        <w:tblCellMar>
          <w:left w:w="0" w:type="dxa"/>
          <w:right w:w="0" w:type="dxa"/>
        </w:tblCellMar>
        <w:tblLook w:val="0420" w:firstRow="1" w:lastRow="0" w:firstColumn="0" w:lastColumn="0" w:noHBand="0" w:noVBand="1"/>
      </w:tblPr>
      <w:tblGrid>
        <w:gridCol w:w="6369"/>
        <w:gridCol w:w="9026"/>
      </w:tblGrid>
      <w:tr w:rsidR="000778D8" w14:paraId="69133863" w14:textId="77777777" w:rsidTr="00286748">
        <w:trPr>
          <w:trHeight w:val="371"/>
        </w:trPr>
        <w:tc>
          <w:tcPr>
            <w:tcW w:w="6369" w:type="dxa"/>
            <w:tcBorders>
              <w:top w:val="single" w:sz="8" w:space="0" w:color="FFFFFF"/>
              <w:left w:val="single" w:sz="8" w:space="0" w:color="FFFFFF"/>
              <w:bottom w:val="single" w:sz="24" w:space="0" w:color="FFFFFF"/>
              <w:right w:val="single" w:sz="8" w:space="0" w:color="FFFFFF"/>
            </w:tcBorders>
            <w:shd w:val="clear" w:color="auto" w:fill="4F2D7F"/>
            <w:tcMar>
              <w:top w:w="72" w:type="dxa"/>
              <w:left w:w="144" w:type="dxa"/>
              <w:bottom w:w="72" w:type="dxa"/>
              <w:right w:w="144" w:type="dxa"/>
            </w:tcMar>
            <w:hideMark/>
          </w:tcPr>
          <w:p w14:paraId="534FA085" w14:textId="77777777" w:rsidR="003566B7" w:rsidRPr="003566B7" w:rsidRDefault="00BE21A7" w:rsidP="003566B7">
            <w:pPr>
              <w:rPr>
                <w:sz w:val="32"/>
                <w:szCs w:val="32"/>
              </w:rPr>
            </w:pPr>
            <w:r w:rsidRPr="004B5B88">
              <w:rPr>
                <w:b/>
                <w:bCs/>
                <w:color w:val="FFFFFF" w:themeColor="background1"/>
                <w:sz w:val="32"/>
                <w:szCs w:val="32"/>
              </w:rPr>
              <w:t>Question</w:t>
            </w:r>
          </w:p>
        </w:tc>
        <w:tc>
          <w:tcPr>
            <w:tcW w:w="9026" w:type="dxa"/>
            <w:tcBorders>
              <w:top w:val="single" w:sz="8" w:space="0" w:color="FFFFFF"/>
              <w:left w:val="single" w:sz="8" w:space="0" w:color="FFFFFF"/>
              <w:bottom w:val="single" w:sz="24" w:space="0" w:color="FFFFFF"/>
              <w:right w:val="single" w:sz="8" w:space="0" w:color="FFFFFF"/>
            </w:tcBorders>
            <w:shd w:val="clear" w:color="auto" w:fill="4F2D7F"/>
            <w:tcMar>
              <w:top w:w="72" w:type="dxa"/>
              <w:left w:w="144" w:type="dxa"/>
              <w:bottom w:w="72" w:type="dxa"/>
              <w:right w:w="144" w:type="dxa"/>
            </w:tcMar>
            <w:hideMark/>
          </w:tcPr>
          <w:p w14:paraId="30CDFA97" w14:textId="77777777" w:rsidR="003566B7" w:rsidRPr="003566B7" w:rsidRDefault="00BE21A7" w:rsidP="003566B7">
            <w:pPr>
              <w:rPr>
                <w:sz w:val="32"/>
                <w:szCs w:val="32"/>
              </w:rPr>
            </w:pPr>
            <w:r w:rsidRPr="004B5B88">
              <w:rPr>
                <w:b/>
                <w:bCs/>
                <w:color w:val="FFFFFF" w:themeColor="background1"/>
                <w:sz w:val="32"/>
                <w:szCs w:val="32"/>
              </w:rPr>
              <w:t>Management response</w:t>
            </w:r>
          </w:p>
        </w:tc>
      </w:tr>
      <w:tr w:rsidR="000778D8" w14:paraId="529857FF" w14:textId="77777777" w:rsidTr="00286748">
        <w:trPr>
          <w:trHeight w:val="952"/>
        </w:trPr>
        <w:tc>
          <w:tcPr>
            <w:tcW w:w="6369"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21671D63" w14:textId="77777777" w:rsidR="003566B7" w:rsidRPr="00152A6C" w:rsidRDefault="00BE21A7" w:rsidP="003566B7">
            <w:pPr>
              <w:rPr>
                <w:rFonts w:ascii="Arial" w:hAnsi="Arial" w:cs="Arial"/>
                <w:sz w:val="24"/>
                <w:szCs w:val="24"/>
              </w:rPr>
            </w:pPr>
            <w:r w:rsidRPr="00152A6C">
              <w:rPr>
                <w:rFonts w:ascii="Arial" w:hAnsi="Arial" w:cs="Arial"/>
                <w:sz w:val="24"/>
                <w:szCs w:val="24"/>
              </w:rPr>
              <w:t xml:space="preserve">1. Have there been any changes in the related parties including those disclosed in Lancashire County Council’s 2019/20 financial statements? </w:t>
            </w:r>
          </w:p>
          <w:p w14:paraId="0BDF1644" w14:textId="267FDD1C" w:rsidR="003566B7" w:rsidRPr="00152A6C" w:rsidRDefault="00BE21A7" w:rsidP="003566B7">
            <w:pPr>
              <w:rPr>
                <w:rFonts w:ascii="Arial" w:hAnsi="Arial" w:cs="Arial"/>
                <w:sz w:val="24"/>
                <w:szCs w:val="24"/>
              </w:rPr>
            </w:pPr>
            <w:r w:rsidRPr="00152A6C">
              <w:rPr>
                <w:rFonts w:ascii="Arial" w:hAnsi="Arial" w:cs="Arial"/>
                <w:sz w:val="24"/>
                <w:szCs w:val="24"/>
              </w:rPr>
              <w:t>If so</w:t>
            </w:r>
            <w:r w:rsidR="004B5B88">
              <w:rPr>
                <w:rFonts w:ascii="Arial" w:hAnsi="Arial" w:cs="Arial"/>
                <w:sz w:val="24"/>
                <w:szCs w:val="24"/>
              </w:rPr>
              <w:t>,</w:t>
            </w:r>
            <w:r w:rsidRPr="00152A6C">
              <w:rPr>
                <w:rFonts w:ascii="Arial" w:hAnsi="Arial" w:cs="Arial"/>
                <w:sz w:val="24"/>
                <w:szCs w:val="24"/>
              </w:rPr>
              <w:t xml:space="preserve"> please summarise: </w:t>
            </w:r>
          </w:p>
          <w:p w14:paraId="0865E421" w14:textId="77777777" w:rsidR="003566B7" w:rsidRPr="00152A6C" w:rsidRDefault="00BE21A7" w:rsidP="003566B7">
            <w:pPr>
              <w:numPr>
                <w:ilvl w:val="0"/>
                <w:numId w:val="2"/>
              </w:numPr>
              <w:rPr>
                <w:rFonts w:ascii="Arial" w:hAnsi="Arial" w:cs="Arial"/>
                <w:sz w:val="24"/>
                <w:szCs w:val="24"/>
              </w:rPr>
            </w:pPr>
            <w:r w:rsidRPr="00152A6C">
              <w:rPr>
                <w:rFonts w:ascii="Arial" w:hAnsi="Arial" w:cs="Arial"/>
                <w:sz w:val="24"/>
                <w:szCs w:val="24"/>
              </w:rPr>
              <w:t>the nature of the relationship between these related parties and Lancashire County Council</w:t>
            </w:r>
          </w:p>
          <w:p w14:paraId="47ED8D05" w14:textId="77777777" w:rsidR="003566B7" w:rsidRPr="00152A6C" w:rsidRDefault="00BE21A7" w:rsidP="003566B7">
            <w:pPr>
              <w:numPr>
                <w:ilvl w:val="0"/>
                <w:numId w:val="2"/>
              </w:numPr>
              <w:rPr>
                <w:rFonts w:ascii="Arial" w:hAnsi="Arial" w:cs="Arial"/>
                <w:sz w:val="24"/>
                <w:szCs w:val="24"/>
              </w:rPr>
            </w:pPr>
            <w:r w:rsidRPr="00152A6C">
              <w:rPr>
                <w:rFonts w:ascii="Arial" w:hAnsi="Arial" w:cs="Arial"/>
                <w:sz w:val="24"/>
                <w:szCs w:val="24"/>
              </w:rPr>
              <w:t xml:space="preserve">whether Lancashire County Council has </w:t>
            </w:r>
            <w:proofErr w:type="gramStart"/>
            <w:r w:rsidRPr="00152A6C">
              <w:rPr>
                <w:rFonts w:ascii="Arial" w:hAnsi="Arial" w:cs="Arial"/>
                <w:sz w:val="24"/>
                <w:szCs w:val="24"/>
              </w:rPr>
              <w:t>entered into</w:t>
            </w:r>
            <w:proofErr w:type="gramEnd"/>
            <w:r w:rsidRPr="00152A6C">
              <w:rPr>
                <w:rFonts w:ascii="Arial" w:hAnsi="Arial" w:cs="Arial"/>
                <w:sz w:val="24"/>
                <w:szCs w:val="24"/>
              </w:rPr>
              <w:t xml:space="preserve"> or plans to enter into any transactions with these related parties</w:t>
            </w:r>
          </w:p>
          <w:p w14:paraId="7F47DA25" w14:textId="77777777" w:rsidR="003566B7" w:rsidRPr="00953DB2" w:rsidRDefault="00BE21A7" w:rsidP="003566B7">
            <w:pPr>
              <w:numPr>
                <w:ilvl w:val="0"/>
                <w:numId w:val="2"/>
              </w:numPr>
              <w:rPr>
                <w:rFonts w:ascii="Arial" w:hAnsi="Arial" w:cs="Arial"/>
                <w:sz w:val="24"/>
                <w:szCs w:val="24"/>
              </w:rPr>
            </w:pPr>
            <w:r w:rsidRPr="00152A6C">
              <w:rPr>
                <w:rFonts w:ascii="Arial" w:hAnsi="Arial" w:cs="Arial"/>
                <w:sz w:val="24"/>
                <w:szCs w:val="24"/>
              </w:rPr>
              <w:t xml:space="preserve">the type and purpose of these transactions </w:t>
            </w:r>
          </w:p>
        </w:tc>
        <w:tc>
          <w:tcPr>
            <w:tcW w:w="9026"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0288BBC6" w14:textId="66E3A9EA" w:rsidR="003566B7" w:rsidRPr="00103489" w:rsidRDefault="00BE21A7" w:rsidP="003566B7">
            <w:pPr>
              <w:rPr>
                <w:rFonts w:ascii="Arial" w:hAnsi="Arial" w:cs="Arial"/>
                <w:sz w:val="24"/>
                <w:szCs w:val="24"/>
              </w:rPr>
            </w:pPr>
            <w:r w:rsidRPr="00103489">
              <w:rPr>
                <w:rFonts w:ascii="Arial" w:hAnsi="Arial" w:cs="Arial"/>
                <w:sz w:val="24"/>
                <w:szCs w:val="24"/>
              </w:rPr>
              <w:t>There have been no changes to the related parties</w:t>
            </w:r>
            <w:r w:rsidR="000B08B9">
              <w:rPr>
                <w:rFonts w:ascii="Arial" w:hAnsi="Arial" w:cs="Arial"/>
                <w:sz w:val="24"/>
                <w:szCs w:val="24"/>
              </w:rPr>
              <w:t xml:space="preserve"> to date</w:t>
            </w:r>
            <w:r w:rsidRPr="00103489">
              <w:rPr>
                <w:rFonts w:ascii="Arial" w:hAnsi="Arial" w:cs="Arial"/>
                <w:sz w:val="24"/>
                <w:szCs w:val="24"/>
              </w:rPr>
              <w:t>.</w:t>
            </w:r>
          </w:p>
        </w:tc>
      </w:tr>
      <w:tr w:rsidR="000778D8" w14:paraId="08468D90" w14:textId="77777777" w:rsidTr="00286748">
        <w:trPr>
          <w:trHeight w:val="952"/>
        </w:trPr>
        <w:tc>
          <w:tcPr>
            <w:tcW w:w="636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3974ACE7" w14:textId="77777777" w:rsidR="003566B7" w:rsidRPr="00173DE8" w:rsidRDefault="00BE21A7" w:rsidP="003566B7">
            <w:pPr>
              <w:rPr>
                <w:rFonts w:ascii="Arial" w:hAnsi="Arial" w:cs="Arial"/>
                <w:sz w:val="24"/>
                <w:szCs w:val="24"/>
              </w:rPr>
            </w:pPr>
            <w:r w:rsidRPr="00173DE8">
              <w:rPr>
                <w:rFonts w:ascii="Arial" w:hAnsi="Arial" w:cs="Arial"/>
                <w:sz w:val="24"/>
                <w:szCs w:val="24"/>
              </w:rPr>
              <w:t xml:space="preserve">2. What controls does Lancashire County Council have in place to identify, account </w:t>
            </w:r>
            <w:proofErr w:type="gramStart"/>
            <w:r w:rsidRPr="00173DE8">
              <w:rPr>
                <w:rFonts w:ascii="Arial" w:hAnsi="Arial" w:cs="Arial"/>
                <w:sz w:val="24"/>
                <w:szCs w:val="24"/>
              </w:rPr>
              <w:t>for</w:t>
            </w:r>
            <w:proofErr w:type="gramEnd"/>
            <w:r w:rsidRPr="00173DE8">
              <w:rPr>
                <w:rFonts w:ascii="Arial" w:hAnsi="Arial" w:cs="Arial"/>
                <w:sz w:val="24"/>
                <w:szCs w:val="24"/>
              </w:rPr>
              <w:t xml:space="preserve"> and disclose related party transactions and relationships?</w:t>
            </w:r>
          </w:p>
        </w:tc>
        <w:tc>
          <w:tcPr>
            <w:tcW w:w="9026"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4C19ED8A" w14:textId="77777777" w:rsidR="003566B7" w:rsidRPr="00173DE8" w:rsidRDefault="00BE21A7" w:rsidP="003566B7">
            <w:pPr>
              <w:rPr>
                <w:rFonts w:ascii="Arial" w:hAnsi="Arial" w:cs="Arial"/>
                <w:sz w:val="24"/>
                <w:szCs w:val="24"/>
              </w:rPr>
            </w:pPr>
            <w:r w:rsidRPr="00173DE8">
              <w:rPr>
                <w:rFonts w:ascii="Arial" w:hAnsi="Arial" w:cs="Arial"/>
                <w:sz w:val="24"/>
                <w:szCs w:val="24"/>
              </w:rPr>
              <w:t>The group boundary assessment is updated annually by officers in legal and democratic services.</w:t>
            </w:r>
          </w:p>
          <w:p w14:paraId="19BA95E3" w14:textId="77777777" w:rsidR="00842C54" w:rsidRPr="00173DE8" w:rsidRDefault="00BE21A7" w:rsidP="003566B7">
            <w:pPr>
              <w:rPr>
                <w:rFonts w:ascii="Arial" w:hAnsi="Arial" w:cs="Arial"/>
                <w:sz w:val="24"/>
                <w:szCs w:val="24"/>
              </w:rPr>
            </w:pPr>
            <w:r w:rsidRPr="00173DE8">
              <w:rPr>
                <w:rFonts w:ascii="Arial" w:hAnsi="Arial" w:cs="Arial"/>
                <w:sz w:val="24"/>
                <w:szCs w:val="24"/>
              </w:rPr>
              <w:t>All members and senior officers are required to complete a related parties disclosure each year.</w:t>
            </w:r>
          </w:p>
          <w:p w14:paraId="2614D545" w14:textId="761AB8AB" w:rsidR="00842C54" w:rsidRPr="00173DE8" w:rsidRDefault="00BE21A7" w:rsidP="003566B7">
            <w:pPr>
              <w:rPr>
                <w:rFonts w:ascii="Arial" w:hAnsi="Arial" w:cs="Arial"/>
                <w:sz w:val="24"/>
                <w:szCs w:val="24"/>
              </w:rPr>
            </w:pPr>
            <w:r w:rsidRPr="00173DE8">
              <w:rPr>
                <w:rFonts w:ascii="Arial" w:hAnsi="Arial" w:cs="Arial"/>
                <w:sz w:val="24"/>
                <w:szCs w:val="24"/>
              </w:rPr>
              <w:t>Enquiries are made across finance</w:t>
            </w:r>
            <w:r w:rsidR="00470E71">
              <w:rPr>
                <w:rFonts w:ascii="Arial" w:hAnsi="Arial" w:cs="Arial"/>
                <w:sz w:val="24"/>
                <w:szCs w:val="24"/>
              </w:rPr>
              <w:t xml:space="preserve"> department</w:t>
            </w:r>
            <w:r w:rsidR="000B08B9">
              <w:rPr>
                <w:rFonts w:ascii="Arial" w:hAnsi="Arial" w:cs="Arial"/>
                <w:sz w:val="24"/>
                <w:szCs w:val="24"/>
              </w:rPr>
              <w:t xml:space="preserve"> teams </w:t>
            </w:r>
            <w:r w:rsidRPr="00173DE8">
              <w:rPr>
                <w:rFonts w:ascii="Arial" w:hAnsi="Arial" w:cs="Arial"/>
                <w:sz w:val="24"/>
                <w:szCs w:val="24"/>
              </w:rPr>
              <w:t>to identify any new related party entities.</w:t>
            </w:r>
          </w:p>
        </w:tc>
      </w:tr>
      <w:tr w:rsidR="000778D8" w14:paraId="04792960" w14:textId="77777777" w:rsidTr="00286748">
        <w:trPr>
          <w:trHeight w:val="952"/>
        </w:trPr>
        <w:tc>
          <w:tcPr>
            <w:tcW w:w="6369"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15B18A75" w14:textId="77777777" w:rsidR="003566B7" w:rsidRPr="00152A6C" w:rsidRDefault="00BE21A7" w:rsidP="003566B7">
            <w:pPr>
              <w:rPr>
                <w:rFonts w:ascii="Arial" w:hAnsi="Arial" w:cs="Arial"/>
                <w:sz w:val="24"/>
                <w:szCs w:val="24"/>
              </w:rPr>
            </w:pPr>
            <w:r w:rsidRPr="00152A6C">
              <w:rPr>
                <w:rFonts w:ascii="Arial" w:hAnsi="Arial" w:cs="Arial"/>
                <w:sz w:val="24"/>
                <w:szCs w:val="24"/>
              </w:rPr>
              <w:t>3. What controls are in place to authorise and approve significant transactions and arrangements with related parties?</w:t>
            </w:r>
          </w:p>
        </w:tc>
        <w:tc>
          <w:tcPr>
            <w:tcW w:w="9026"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5719665F" w14:textId="77777777" w:rsidR="003566B7" w:rsidRPr="00103489" w:rsidRDefault="00BE21A7" w:rsidP="003566B7">
            <w:pPr>
              <w:rPr>
                <w:rFonts w:ascii="Arial" w:hAnsi="Arial" w:cs="Arial"/>
                <w:sz w:val="24"/>
                <w:szCs w:val="24"/>
              </w:rPr>
            </w:pPr>
            <w:r>
              <w:rPr>
                <w:rFonts w:ascii="Arial" w:hAnsi="Arial" w:cs="Arial"/>
                <w:sz w:val="24"/>
                <w:szCs w:val="24"/>
              </w:rPr>
              <w:t>The council's related parties in the main are its owned companies, that operate under the direction of their own Board of Directors transacting with the council through the council's normal decision-making processes.</w:t>
            </w:r>
          </w:p>
        </w:tc>
      </w:tr>
      <w:tr w:rsidR="000778D8" w14:paraId="1C183EF2" w14:textId="77777777" w:rsidTr="00286748">
        <w:trPr>
          <w:trHeight w:val="952"/>
        </w:trPr>
        <w:tc>
          <w:tcPr>
            <w:tcW w:w="636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3734F9B4" w14:textId="77777777" w:rsidR="003566B7" w:rsidRPr="00173DE8" w:rsidRDefault="00BE21A7" w:rsidP="003566B7">
            <w:pPr>
              <w:rPr>
                <w:rFonts w:ascii="Arial" w:hAnsi="Arial" w:cs="Arial"/>
                <w:sz w:val="24"/>
                <w:szCs w:val="24"/>
              </w:rPr>
            </w:pPr>
            <w:r w:rsidRPr="00173DE8">
              <w:rPr>
                <w:rFonts w:ascii="Arial" w:hAnsi="Arial" w:cs="Arial"/>
                <w:sz w:val="24"/>
                <w:szCs w:val="24"/>
              </w:rPr>
              <w:t>4. What controls are in place to authorise and approve significant transactions outside of the normal course of business?</w:t>
            </w:r>
          </w:p>
        </w:tc>
        <w:tc>
          <w:tcPr>
            <w:tcW w:w="9026"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065C4037" w14:textId="77777777" w:rsidR="003566B7" w:rsidRPr="00173DE8" w:rsidRDefault="00BE21A7" w:rsidP="003566B7">
            <w:pPr>
              <w:rPr>
                <w:rFonts w:ascii="Arial" w:hAnsi="Arial" w:cs="Arial"/>
                <w:sz w:val="24"/>
                <w:szCs w:val="24"/>
              </w:rPr>
            </w:pPr>
            <w:r w:rsidRPr="00173DE8">
              <w:rPr>
                <w:rFonts w:ascii="Arial" w:hAnsi="Arial" w:cs="Arial"/>
                <w:sz w:val="24"/>
                <w:szCs w:val="24"/>
              </w:rPr>
              <w:t>The council has an urgent decision</w:t>
            </w:r>
            <w:r>
              <w:rPr>
                <w:rFonts w:ascii="Arial" w:hAnsi="Arial" w:cs="Arial"/>
                <w:sz w:val="24"/>
                <w:szCs w:val="24"/>
              </w:rPr>
              <w:t>-</w:t>
            </w:r>
            <w:r w:rsidRPr="00173DE8">
              <w:rPr>
                <w:rFonts w:ascii="Arial" w:hAnsi="Arial" w:cs="Arial"/>
                <w:sz w:val="24"/>
                <w:szCs w:val="24"/>
              </w:rPr>
              <w:t>making procedure managed by the Democratic services team.</w:t>
            </w:r>
          </w:p>
        </w:tc>
      </w:tr>
    </w:tbl>
    <w:p w14:paraId="7A24370E" w14:textId="77777777" w:rsidR="00C04419" w:rsidRDefault="00BE21A7">
      <w:pPr>
        <w:rPr>
          <w:b/>
          <w:bCs/>
          <w:sz w:val="32"/>
          <w:szCs w:val="32"/>
        </w:rPr>
      </w:pPr>
      <w:r>
        <w:rPr>
          <w:b/>
          <w:bCs/>
          <w:sz w:val="32"/>
          <w:szCs w:val="32"/>
        </w:rPr>
        <w:br w:type="page"/>
      </w:r>
    </w:p>
    <w:p w14:paraId="5A60FF62" w14:textId="2B3A8C1C" w:rsidR="003566B7" w:rsidRPr="003566B7" w:rsidRDefault="00BE21A7">
      <w:pPr>
        <w:rPr>
          <w:sz w:val="32"/>
          <w:szCs w:val="32"/>
        </w:rPr>
      </w:pPr>
      <w:r w:rsidRPr="003566B7">
        <w:rPr>
          <w:b/>
          <w:bCs/>
          <w:sz w:val="32"/>
          <w:szCs w:val="32"/>
        </w:rPr>
        <w:lastRenderedPageBreak/>
        <w:t xml:space="preserve">Accounting Estimates </w:t>
      </w:r>
      <w:r w:rsidR="004B5B88">
        <w:rPr>
          <w:b/>
          <w:bCs/>
          <w:sz w:val="32"/>
          <w:szCs w:val="32"/>
        </w:rPr>
        <w:t>–</w:t>
      </w:r>
      <w:r w:rsidRPr="003566B7">
        <w:rPr>
          <w:b/>
          <w:bCs/>
          <w:sz w:val="32"/>
          <w:szCs w:val="32"/>
        </w:rPr>
        <w:t xml:space="preserve"> General Enquiries of Management</w:t>
      </w:r>
    </w:p>
    <w:tbl>
      <w:tblPr>
        <w:tblW w:w="15350" w:type="dxa"/>
        <w:tblCellMar>
          <w:left w:w="0" w:type="dxa"/>
          <w:right w:w="0" w:type="dxa"/>
        </w:tblCellMar>
        <w:tblLook w:val="0420" w:firstRow="1" w:lastRow="0" w:firstColumn="0" w:lastColumn="0" w:noHBand="0" w:noVBand="1"/>
      </w:tblPr>
      <w:tblGrid>
        <w:gridCol w:w="6369"/>
        <w:gridCol w:w="8921"/>
        <w:gridCol w:w="45"/>
        <w:gridCol w:w="15"/>
      </w:tblGrid>
      <w:tr w:rsidR="000778D8" w14:paraId="0ABF087A" w14:textId="77777777" w:rsidTr="00953DB2">
        <w:trPr>
          <w:gridAfter w:val="2"/>
          <w:wAfter w:w="60" w:type="dxa"/>
          <w:trHeight w:val="740"/>
        </w:trPr>
        <w:tc>
          <w:tcPr>
            <w:tcW w:w="6369" w:type="dxa"/>
            <w:tcBorders>
              <w:top w:val="single" w:sz="8" w:space="0" w:color="FFFFFF"/>
              <w:left w:val="single" w:sz="8" w:space="0" w:color="FFFFFF"/>
              <w:bottom w:val="single" w:sz="24" w:space="0" w:color="FFFFFF"/>
              <w:right w:val="single" w:sz="8" w:space="0" w:color="FFFFFF"/>
            </w:tcBorders>
            <w:shd w:val="clear" w:color="auto" w:fill="4F2D7F"/>
            <w:tcMar>
              <w:top w:w="72" w:type="dxa"/>
              <w:left w:w="144" w:type="dxa"/>
              <w:bottom w:w="72" w:type="dxa"/>
              <w:right w:w="144" w:type="dxa"/>
            </w:tcMar>
            <w:hideMark/>
          </w:tcPr>
          <w:p w14:paraId="563230A3" w14:textId="77777777" w:rsidR="003566B7" w:rsidRPr="003566B7" w:rsidRDefault="00BE21A7" w:rsidP="003566B7">
            <w:pPr>
              <w:rPr>
                <w:sz w:val="32"/>
                <w:szCs w:val="32"/>
              </w:rPr>
            </w:pPr>
            <w:r w:rsidRPr="004B5B88">
              <w:rPr>
                <w:b/>
                <w:bCs/>
                <w:color w:val="FFFFFF" w:themeColor="background1"/>
                <w:sz w:val="32"/>
                <w:szCs w:val="32"/>
              </w:rPr>
              <w:t>Question</w:t>
            </w:r>
          </w:p>
        </w:tc>
        <w:tc>
          <w:tcPr>
            <w:tcW w:w="8921" w:type="dxa"/>
            <w:tcBorders>
              <w:top w:val="single" w:sz="8" w:space="0" w:color="FFFFFF"/>
              <w:left w:val="single" w:sz="8" w:space="0" w:color="FFFFFF"/>
              <w:bottom w:val="single" w:sz="24" w:space="0" w:color="FFFFFF"/>
              <w:right w:val="single" w:sz="8" w:space="0" w:color="FFFFFF"/>
            </w:tcBorders>
            <w:shd w:val="clear" w:color="auto" w:fill="4F2D7F"/>
            <w:tcMar>
              <w:top w:w="72" w:type="dxa"/>
              <w:left w:w="144" w:type="dxa"/>
              <w:bottom w:w="72" w:type="dxa"/>
              <w:right w:w="144" w:type="dxa"/>
            </w:tcMar>
            <w:hideMark/>
          </w:tcPr>
          <w:p w14:paraId="5E80B57B" w14:textId="77777777" w:rsidR="003566B7" w:rsidRPr="003566B7" w:rsidRDefault="00BE21A7" w:rsidP="003566B7">
            <w:pPr>
              <w:rPr>
                <w:sz w:val="32"/>
                <w:szCs w:val="32"/>
              </w:rPr>
            </w:pPr>
            <w:r w:rsidRPr="004B5B88">
              <w:rPr>
                <w:b/>
                <w:bCs/>
                <w:color w:val="FFFFFF" w:themeColor="background1"/>
                <w:sz w:val="32"/>
                <w:szCs w:val="32"/>
              </w:rPr>
              <w:t>Management response</w:t>
            </w:r>
          </w:p>
        </w:tc>
      </w:tr>
      <w:tr w:rsidR="000778D8" w14:paraId="24B290D6" w14:textId="77777777" w:rsidTr="00953DB2">
        <w:trPr>
          <w:gridAfter w:val="2"/>
          <w:wAfter w:w="60" w:type="dxa"/>
          <w:trHeight w:val="957"/>
        </w:trPr>
        <w:tc>
          <w:tcPr>
            <w:tcW w:w="6369"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5DB4ED29" w14:textId="77777777" w:rsidR="003566B7" w:rsidRPr="00762F9A" w:rsidRDefault="00BE21A7" w:rsidP="003566B7">
            <w:pPr>
              <w:rPr>
                <w:rFonts w:ascii="Arial" w:hAnsi="Arial" w:cs="Arial"/>
                <w:sz w:val="24"/>
                <w:szCs w:val="24"/>
              </w:rPr>
            </w:pPr>
            <w:r w:rsidRPr="00762F9A">
              <w:rPr>
                <w:rFonts w:ascii="Arial" w:hAnsi="Arial" w:cs="Arial"/>
                <w:sz w:val="24"/>
                <w:szCs w:val="24"/>
              </w:rPr>
              <w:t xml:space="preserve">1. What are the classes of transactions, </w:t>
            </w:r>
            <w:proofErr w:type="gramStart"/>
            <w:r w:rsidRPr="00762F9A">
              <w:rPr>
                <w:rFonts w:ascii="Arial" w:hAnsi="Arial" w:cs="Arial"/>
                <w:sz w:val="24"/>
                <w:szCs w:val="24"/>
              </w:rPr>
              <w:t>events</w:t>
            </w:r>
            <w:proofErr w:type="gramEnd"/>
            <w:r w:rsidRPr="00762F9A">
              <w:rPr>
                <w:rFonts w:ascii="Arial" w:hAnsi="Arial" w:cs="Arial"/>
                <w:sz w:val="24"/>
                <w:szCs w:val="24"/>
              </w:rPr>
              <w:t xml:space="preserve"> and conditions, that are significant to the financial statements that give rise to the need for, or changes in, accounting estimate and related disclosures?</w:t>
            </w:r>
          </w:p>
        </w:tc>
        <w:tc>
          <w:tcPr>
            <w:tcW w:w="8921" w:type="dxa"/>
            <w:tcBorders>
              <w:top w:val="single" w:sz="24"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6A1437EE" w14:textId="05E682C1" w:rsidR="00C36A2C" w:rsidRPr="00762F9A" w:rsidRDefault="00470E71" w:rsidP="00C36A2C">
            <w:pPr>
              <w:spacing w:after="0" w:line="240" w:lineRule="auto"/>
              <w:rPr>
                <w:rFonts w:ascii="Arial" w:hAnsi="Arial" w:cs="Arial"/>
                <w:sz w:val="24"/>
                <w:szCs w:val="24"/>
              </w:rPr>
            </w:pPr>
            <w:r w:rsidRPr="00762F9A">
              <w:rPr>
                <w:rFonts w:ascii="Arial" w:hAnsi="Arial" w:cs="Arial"/>
                <w:sz w:val="24"/>
                <w:szCs w:val="24"/>
              </w:rPr>
              <w:t>Fair value estimations</w:t>
            </w:r>
            <w:r>
              <w:rPr>
                <w:rFonts w:ascii="Arial" w:hAnsi="Arial" w:cs="Arial"/>
                <w:sz w:val="24"/>
                <w:szCs w:val="24"/>
              </w:rPr>
              <w:t xml:space="preserve"> relating to </w:t>
            </w:r>
            <w:r w:rsidR="00BE21A7" w:rsidRPr="00762F9A">
              <w:rPr>
                <w:rFonts w:ascii="Arial" w:hAnsi="Arial" w:cs="Arial"/>
                <w:sz w:val="24"/>
                <w:szCs w:val="24"/>
              </w:rPr>
              <w:t>Property</w:t>
            </w:r>
            <w:r>
              <w:rPr>
                <w:rFonts w:ascii="Arial" w:hAnsi="Arial" w:cs="Arial"/>
                <w:sz w:val="24"/>
                <w:szCs w:val="24"/>
              </w:rPr>
              <w:t xml:space="preserve"> and </w:t>
            </w:r>
            <w:r w:rsidR="00BE21A7" w:rsidRPr="00762F9A">
              <w:rPr>
                <w:rFonts w:ascii="Arial" w:hAnsi="Arial" w:cs="Arial"/>
                <w:sz w:val="24"/>
                <w:szCs w:val="24"/>
              </w:rPr>
              <w:t>Pension</w:t>
            </w:r>
            <w:r>
              <w:rPr>
                <w:rFonts w:ascii="Arial" w:hAnsi="Arial" w:cs="Arial"/>
                <w:sz w:val="24"/>
                <w:szCs w:val="24"/>
              </w:rPr>
              <w:t>s.</w:t>
            </w:r>
          </w:p>
        </w:tc>
      </w:tr>
      <w:tr w:rsidR="000778D8" w14:paraId="0D562FA1" w14:textId="77777777" w:rsidTr="00953DB2">
        <w:trPr>
          <w:gridAfter w:val="2"/>
          <w:wAfter w:w="60" w:type="dxa"/>
          <w:trHeight w:val="1073"/>
        </w:trPr>
        <w:tc>
          <w:tcPr>
            <w:tcW w:w="6369"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716B2061" w14:textId="77777777" w:rsidR="003566B7" w:rsidRPr="00762F9A" w:rsidRDefault="00BE21A7" w:rsidP="003566B7">
            <w:pPr>
              <w:rPr>
                <w:rFonts w:ascii="Arial" w:hAnsi="Arial" w:cs="Arial"/>
                <w:sz w:val="24"/>
                <w:szCs w:val="24"/>
              </w:rPr>
            </w:pPr>
            <w:r w:rsidRPr="00762F9A">
              <w:rPr>
                <w:rFonts w:ascii="Arial" w:hAnsi="Arial" w:cs="Arial"/>
                <w:sz w:val="24"/>
                <w:szCs w:val="24"/>
              </w:rPr>
              <w:t>2. How does the Council’s risk management process identify and addresses risks relating to accounting estimates?</w:t>
            </w:r>
          </w:p>
        </w:tc>
        <w:tc>
          <w:tcPr>
            <w:tcW w:w="8921"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35C623BF" w14:textId="77777777" w:rsidR="003566B7" w:rsidRPr="00762F9A" w:rsidRDefault="00BE21A7" w:rsidP="003566B7">
            <w:pPr>
              <w:rPr>
                <w:rFonts w:ascii="Arial" w:hAnsi="Arial" w:cs="Arial"/>
                <w:sz w:val="24"/>
                <w:szCs w:val="24"/>
              </w:rPr>
            </w:pPr>
            <w:r w:rsidRPr="00762F9A">
              <w:rPr>
                <w:rFonts w:ascii="Arial" w:hAnsi="Arial" w:cs="Arial"/>
                <w:sz w:val="24"/>
                <w:szCs w:val="24"/>
              </w:rPr>
              <w:t xml:space="preserve">The accounting policies are reviewed annually by the Audit, Risk and Governance committee </w:t>
            </w:r>
            <w:r>
              <w:rPr>
                <w:rFonts w:ascii="Arial" w:hAnsi="Arial" w:cs="Arial"/>
                <w:sz w:val="24"/>
                <w:szCs w:val="24"/>
              </w:rPr>
              <w:t>which considers</w:t>
            </w:r>
            <w:r w:rsidRPr="00762F9A">
              <w:rPr>
                <w:rFonts w:ascii="Arial" w:hAnsi="Arial" w:cs="Arial"/>
                <w:sz w:val="24"/>
                <w:szCs w:val="24"/>
              </w:rPr>
              <w:t xml:space="preserve"> the approach to accounting estimates </w:t>
            </w:r>
            <w:proofErr w:type="gramStart"/>
            <w:r w:rsidRPr="00762F9A">
              <w:rPr>
                <w:rFonts w:ascii="Arial" w:hAnsi="Arial" w:cs="Arial"/>
                <w:sz w:val="24"/>
                <w:szCs w:val="24"/>
              </w:rPr>
              <w:t>in light of</w:t>
            </w:r>
            <w:proofErr w:type="gramEnd"/>
            <w:r w:rsidRPr="00762F9A">
              <w:rPr>
                <w:rFonts w:ascii="Arial" w:hAnsi="Arial" w:cs="Arial"/>
                <w:sz w:val="24"/>
                <w:szCs w:val="24"/>
              </w:rPr>
              <w:t xml:space="preserve"> current issues and regulatory requirements.</w:t>
            </w:r>
          </w:p>
        </w:tc>
      </w:tr>
      <w:tr w:rsidR="000778D8" w14:paraId="4BF4FB1C" w14:textId="77777777" w:rsidTr="00953DB2">
        <w:trPr>
          <w:gridAfter w:val="2"/>
          <w:wAfter w:w="60" w:type="dxa"/>
          <w:trHeight w:val="1222"/>
        </w:trPr>
        <w:tc>
          <w:tcPr>
            <w:tcW w:w="6369"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3E6DF3C7" w14:textId="77777777" w:rsidR="003566B7" w:rsidRPr="00487271" w:rsidRDefault="00BE21A7" w:rsidP="003566B7">
            <w:pPr>
              <w:rPr>
                <w:rFonts w:ascii="Arial" w:hAnsi="Arial" w:cs="Arial"/>
                <w:sz w:val="24"/>
                <w:szCs w:val="24"/>
              </w:rPr>
            </w:pPr>
            <w:r w:rsidRPr="00487271">
              <w:rPr>
                <w:rFonts w:ascii="Arial" w:hAnsi="Arial" w:cs="Arial"/>
                <w:sz w:val="24"/>
                <w:szCs w:val="24"/>
              </w:rPr>
              <w:t>3. How do management identify the methods, assumptions or source data, and the need for changes in them, in relation to key accounting estimates?</w:t>
            </w:r>
          </w:p>
        </w:tc>
        <w:tc>
          <w:tcPr>
            <w:tcW w:w="8921" w:type="dxa"/>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1B2DED4A" w14:textId="77777777" w:rsidR="003566B7" w:rsidRPr="00487271" w:rsidRDefault="00BE21A7" w:rsidP="003566B7">
            <w:pPr>
              <w:rPr>
                <w:rFonts w:ascii="Arial" w:hAnsi="Arial" w:cs="Arial"/>
                <w:sz w:val="24"/>
                <w:szCs w:val="24"/>
              </w:rPr>
            </w:pPr>
            <w:r w:rsidRPr="00487271">
              <w:rPr>
                <w:rFonts w:ascii="Arial" w:hAnsi="Arial" w:cs="Arial"/>
                <w:sz w:val="24"/>
                <w:szCs w:val="24"/>
              </w:rPr>
              <w:t xml:space="preserve">The corporate finance department </w:t>
            </w:r>
            <w:r>
              <w:rPr>
                <w:rFonts w:ascii="Arial" w:hAnsi="Arial" w:cs="Arial"/>
                <w:sz w:val="24"/>
                <w:szCs w:val="24"/>
              </w:rPr>
              <w:t>employs</w:t>
            </w:r>
            <w:r w:rsidRPr="00487271">
              <w:rPr>
                <w:rFonts w:ascii="Arial" w:hAnsi="Arial" w:cs="Arial"/>
                <w:sz w:val="24"/>
                <w:szCs w:val="24"/>
              </w:rPr>
              <w:t xml:space="preserve"> a team of suitably qualified and experienced accountants who can commission the work of experts a</w:t>
            </w:r>
            <w:r>
              <w:rPr>
                <w:rFonts w:ascii="Arial" w:hAnsi="Arial" w:cs="Arial"/>
                <w:sz w:val="24"/>
                <w:szCs w:val="24"/>
              </w:rPr>
              <w:t>s well as</w:t>
            </w:r>
            <w:r w:rsidRPr="00487271">
              <w:rPr>
                <w:rFonts w:ascii="Arial" w:hAnsi="Arial" w:cs="Arial"/>
                <w:sz w:val="24"/>
                <w:szCs w:val="24"/>
              </w:rPr>
              <w:t xml:space="preserve"> exercise their own professional judgement in determining the most appropriate accounting estimates.</w:t>
            </w:r>
          </w:p>
        </w:tc>
      </w:tr>
      <w:tr w:rsidR="000778D8" w14:paraId="6DE8DCAC" w14:textId="77777777" w:rsidTr="00953DB2">
        <w:trPr>
          <w:gridAfter w:val="2"/>
          <w:wAfter w:w="60" w:type="dxa"/>
          <w:trHeight w:val="902"/>
        </w:trPr>
        <w:tc>
          <w:tcPr>
            <w:tcW w:w="6369"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1052491A" w14:textId="77777777" w:rsidR="003566B7" w:rsidRPr="000539CC" w:rsidRDefault="00BE21A7" w:rsidP="003566B7">
            <w:pPr>
              <w:rPr>
                <w:rFonts w:ascii="Arial" w:hAnsi="Arial" w:cs="Arial"/>
                <w:sz w:val="24"/>
                <w:szCs w:val="24"/>
                <w:highlight w:val="yellow"/>
              </w:rPr>
            </w:pPr>
            <w:r w:rsidRPr="00487271">
              <w:rPr>
                <w:rFonts w:ascii="Arial" w:hAnsi="Arial" w:cs="Arial"/>
                <w:sz w:val="24"/>
                <w:szCs w:val="24"/>
              </w:rPr>
              <w:t>4. How do management review the outcomes of previous accounting estimates?</w:t>
            </w:r>
          </w:p>
        </w:tc>
        <w:tc>
          <w:tcPr>
            <w:tcW w:w="8921"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3FCB1B73" w14:textId="77777777" w:rsidR="003566B7" w:rsidRPr="000539CC" w:rsidRDefault="00BE21A7" w:rsidP="003566B7">
            <w:pPr>
              <w:rPr>
                <w:rFonts w:ascii="Arial" w:hAnsi="Arial" w:cs="Arial"/>
                <w:sz w:val="24"/>
                <w:szCs w:val="24"/>
                <w:highlight w:val="yellow"/>
              </w:rPr>
            </w:pPr>
            <w:r w:rsidRPr="00487271">
              <w:rPr>
                <w:rFonts w:ascii="Arial" w:hAnsi="Arial" w:cs="Arial"/>
                <w:sz w:val="24"/>
                <w:szCs w:val="24"/>
              </w:rPr>
              <w:t xml:space="preserve">The corporate finance department </w:t>
            </w:r>
            <w:r>
              <w:rPr>
                <w:rFonts w:ascii="Arial" w:hAnsi="Arial" w:cs="Arial"/>
                <w:sz w:val="24"/>
                <w:szCs w:val="24"/>
              </w:rPr>
              <w:t>employs</w:t>
            </w:r>
            <w:r w:rsidRPr="00487271">
              <w:rPr>
                <w:rFonts w:ascii="Arial" w:hAnsi="Arial" w:cs="Arial"/>
                <w:sz w:val="24"/>
                <w:szCs w:val="24"/>
              </w:rPr>
              <w:t xml:space="preserve"> a team of suitably qualified and experienced accountants who can commission the work of experts a</w:t>
            </w:r>
            <w:r>
              <w:rPr>
                <w:rFonts w:ascii="Arial" w:hAnsi="Arial" w:cs="Arial"/>
                <w:sz w:val="24"/>
                <w:szCs w:val="24"/>
              </w:rPr>
              <w:t>s well as</w:t>
            </w:r>
            <w:r w:rsidRPr="00487271">
              <w:rPr>
                <w:rFonts w:ascii="Arial" w:hAnsi="Arial" w:cs="Arial"/>
                <w:sz w:val="24"/>
                <w:szCs w:val="24"/>
              </w:rPr>
              <w:t xml:space="preserve"> exercise their own professional judgement in determining the most appropriate accounting estimates.</w:t>
            </w:r>
          </w:p>
        </w:tc>
      </w:tr>
      <w:tr w:rsidR="000778D8" w14:paraId="66F5ED31" w14:textId="77777777" w:rsidTr="00953DB2">
        <w:trPr>
          <w:gridAfter w:val="2"/>
          <w:wAfter w:w="60" w:type="dxa"/>
          <w:trHeight w:val="485"/>
        </w:trPr>
        <w:tc>
          <w:tcPr>
            <w:tcW w:w="6369"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1966A0C8" w14:textId="77777777" w:rsidR="003566B7" w:rsidRPr="00487271" w:rsidRDefault="00BE21A7" w:rsidP="003566B7">
            <w:pPr>
              <w:rPr>
                <w:rFonts w:ascii="Arial" w:hAnsi="Arial" w:cs="Arial"/>
                <w:sz w:val="24"/>
                <w:szCs w:val="24"/>
              </w:rPr>
            </w:pPr>
            <w:r w:rsidRPr="00487271">
              <w:rPr>
                <w:rFonts w:ascii="Arial" w:hAnsi="Arial" w:cs="Arial"/>
                <w:sz w:val="24"/>
                <w:szCs w:val="24"/>
              </w:rPr>
              <w:t>5. Were any changes made to the estimation processes in 2020/21 and, if so, what was the reason for these?</w:t>
            </w:r>
          </w:p>
        </w:tc>
        <w:tc>
          <w:tcPr>
            <w:tcW w:w="8921" w:type="dxa"/>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1132DA85" w14:textId="77777777" w:rsidR="003566B7" w:rsidRPr="00487271" w:rsidRDefault="00BE21A7" w:rsidP="003566B7">
            <w:pPr>
              <w:rPr>
                <w:rFonts w:ascii="Arial" w:hAnsi="Arial" w:cs="Arial"/>
                <w:sz w:val="24"/>
                <w:szCs w:val="24"/>
              </w:rPr>
            </w:pPr>
            <w:r w:rsidRPr="00487271">
              <w:rPr>
                <w:rFonts w:ascii="Arial" w:hAnsi="Arial" w:cs="Arial"/>
                <w:sz w:val="24"/>
                <w:szCs w:val="24"/>
              </w:rPr>
              <w:t>No</w:t>
            </w:r>
            <w:r>
              <w:rPr>
                <w:rFonts w:ascii="Arial" w:hAnsi="Arial" w:cs="Arial"/>
                <w:sz w:val="24"/>
                <w:szCs w:val="24"/>
              </w:rPr>
              <w:t>.</w:t>
            </w:r>
          </w:p>
        </w:tc>
      </w:tr>
      <w:tr w:rsidR="000778D8" w14:paraId="58D02B4D" w14:textId="77777777" w:rsidTr="00953DB2">
        <w:trPr>
          <w:gridAfter w:val="1"/>
          <w:wAfter w:w="15" w:type="dxa"/>
          <w:trHeight w:val="1345"/>
        </w:trPr>
        <w:tc>
          <w:tcPr>
            <w:tcW w:w="6369" w:type="dxa"/>
            <w:tcBorders>
              <w:top w:val="single" w:sz="24"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03995895" w14:textId="77777777" w:rsidR="00CE183E" w:rsidRPr="000539CC" w:rsidRDefault="00BE21A7" w:rsidP="00CE183E">
            <w:pPr>
              <w:rPr>
                <w:rFonts w:ascii="Arial" w:hAnsi="Arial" w:cs="Arial"/>
                <w:sz w:val="24"/>
                <w:szCs w:val="24"/>
                <w:highlight w:val="yellow"/>
              </w:rPr>
            </w:pPr>
            <w:r w:rsidRPr="00487271">
              <w:rPr>
                <w:rFonts w:ascii="Arial" w:hAnsi="Arial" w:cs="Arial"/>
                <w:sz w:val="24"/>
                <w:szCs w:val="24"/>
              </w:rPr>
              <w:t>6. How do management identify the need for and apply specialised skills or knowledge related to accounting estimates?</w:t>
            </w:r>
          </w:p>
        </w:tc>
        <w:tc>
          <w:tcPr>
            <w:tcW w:w="8966" w:type="dxa"/>
            <w:gridSpan w:val="2"/>
            <w:tcBorders>
              <w:top w:val="single" w:sz="24"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2CE7EF32" w14:textId="77777777" w:rsidR="00CE183E" w:rsidRPr="000539CC" w:rsidRDefault="00BE21A7" w:rsidP="00CE183E">
            <w:pPr>
              <w:rPr>
                <w:rFonts w:ascii="Arial" w:hAnsi="Arial" w:cs="Arial"/>
                <w:sz w:val="24"/>
                <w:szCs w:val="24"/>
                <w:highlight w:val="yellow"/>
              </w:rPr>
            </w:pPr>
            <w:r w:rsidRPr="00487271">
              <w:rPr>
                <w:rFonts w:ascii="Arial" w:hAnsi="Arial" w:cs="Arial"/>
                <w:sz w:val="24"/>
                <w:szCs w:val="24"/>
              </w:rPr>
              <w:t xml:space="preserve">The corporate finance department </w:t>
            </w:r>
            <w:r>
              <w:rPr>
                <w:rFonts w:ascii="Arial" w:hAnsi="Arial" w:cs="Arial"/>
                <w:sz w:val="24"/>
                <w:szCs w:val="24"/>
              </w:rPr>
              <w:t>employs</w:t>
            </w:r>
            <w:r w:rsidRPr="00487271">
              <w:rPr>
                <w:rFonts w:ascii="Arial" w:hAnsi="Arial" w:cs="Arial"/>
                <w:sz w:val="24"/>
                <w:szCs w:val="24"/>
              </w:rPr>
              <w:t xml:space="preserve"> a team of suitably qualified and experienced accountants who can commission the work of experts a</w:t>
            </w:r>
            <w:r>
              <w:rPr>
                <w:rFonts w:ascii="Arial" w:hAnsi="Arial" w:cs="Arial"/>
                <w:sz w:val="24"/>
                <w:szCs w:val="24"/>
              </w:rPr>
              <w:t>s well as</w:t>
            </w:r>
            <w:r w:rsidRPr="00487271">
              <w:rPr>
                <w:rFonts w:ascii="Arial" w:hAnsi="Arial" w:cs="Arial"/>
                <w:sz w:val="24"/>
                <w:szCs w:val="24"/>
              </w:rPr>
              <w:t xml:space="preserve"> exercise their own professional judgement in determining the most appropriate accounting estimates.</w:t>
            </w:r>
          </w:p>
        </w:tc>
      </w:tr>
      <w:tr w:rsidR="000778D8" w14:paraId="3EDB1B6E" w14:textId="77777777" w:rsidTr="00953DB2">
        <w:trPr>
          <w:gridAfter w:val="1"/>
          <w:wAfter w:w="15" w:type="dxa"/>
          <w:trHeight w:val="1316"/>
        </w:trPr>
        <w:tc>
          <w:tcPr>
            <w:tcW w:w="6369"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451A1685" w14:textId="77777777" w:rsidR="00CE183E" w:rsidRPr="000539CC" w:rsidRDefault="00BE21A7" w:rsidP="00CE183E">
            <w:pPr>
              <w:rPr>
                <w:rFonts w:ascii="Arial" w:hAnsi="Arial" w:cs="Arial"/>
                <w:sz w:val="24"/>
                <w:szCs w:val="24"/>
                <w:highlight w:val="yellow"/>
              </w:rPr>
            </w:pPr>
            <w:r w:rsidRPr="009C6587">
              <w:rPr>
                <w:rFonts w:ascii="Arial" w:hAnsi="Arial" w:cs="Arial"/>
                <w:sz w:val="24"/>
                <w:szCs w:val="24"/>
              </w:rPr>
              <w:lastRenderedPageBreak/>
              <w:t xml:space="preserve">7. How does the Council determine what control activities are needed for significant accounting estimates, including the controls at any service providers or management experts? </w:t>
            </w:r>
          </w:p>
        </w:tc>
        <w:tc>
          <w:tcPr>
            <w:tcW w:w="8966" w:type="dxa"/>
            <w:gridSpan w:val="2"/>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14DEB539" w14:textId="77777777" w:rsidR="00CE183E" w:rsidRPr="000539CC" w:rsidRDefault="00BE21A7" w:rsidP="00CE183E">
            <w:pPr>
              <w:rPr>
                <w:rFonts w:ascii="Arial" w:hAnsi="Arial" w:cs="Arial"/>
                <w:sz w:val="24"/>
                <w:szCs w:val="24"/>
                <w:highlight w:val="yellow"/>
              </w:rPr>
            </w:pPr>
            <w:r w:rsidRPr="00487271">
              <w:rPr>
                <w:rFonts w:ascii="Arial" w:hAnsi="Arial" w:cs="Arial"/>
                <w:sz w:val="24"/>
                <w:szCs w:val="24"/>
              </w:rPr>
              <w:t xml:space="preserve">The corporate finance department </w:t>
            </w:r>
            <w:r>
              <w:rPr>
                <w:rFonts w:ascii="Arial" w:hAnsi="Arial" w:cs="Arial"/>
                <w:sz w:val="24"/>
                <w:szCs w:val="24"/>
              </w:rPr>
              <w:t>employs</w:t>
            </w:r>
            <w:r w:rsidRPr="00487271">
              <w:rPr>
                <w:rFonts w:ascii="Arial" w:hAnsi="Arial" w:cs="Arial"/>
                <w:sz w:val="24"/>
                <w:szCs w:val="24"/>
              </w:rPr>
              <w:t xml:space="preserve"> a team of suitably qualified and experienced accountants who can commission the work of experts a</w:t>
            </w:r>
            <w:r>
              <w:rPr>
                <w:rFonts w:ascii="Arial" w:hAnsi="Arial" w:cs="Arial"/>
                <w:sz w:val="24"/>
                <w:szCs w:val="24"/>
              </w:rPr>
              <w:t>s well as</w:t>
            </w:r>
            <w:r w:rsidRPr="00487271">
              <w:rPr>
                <w:rFonts w:ascii="Arial" w:hAnsi="Arial" w:cs="Arial"/>
                <w:sz w:val="24"/>
                <w:szCs w:val="24"/>
              </w:rPr>
              <w:t xml:space="preserve"> exercise their own professional judgement in determining the most appropriate accounting estimates.</w:t>
            </w:r>
          </w:p>
        </w:tc>
      </w:tr>
      <w:tr w:rsidR="000778D8" w14:paraId="0AF00C1D" w14:textId="77777777" w:rsidTr="00953DB2">
        <w:trPr>
          <w:gridAfter w:val="1"/>
          <w:wAfter w:w="15" w:type="dxa"/>
          <w:trHeight w:val="1411"/>
        </w:trPr>
        <w:tc>
          <w:tcPr>
            <w:tcW w:w="6369"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76B82EFD" w14:textId="77777777" w:rsidR="00CE183E" w:rsidRPr="000539CC" w:rsidRDefault="00BE21A7" w:rsidP="00CE183E">
            <w:pPr>
              <w:rPr>
                <w:rFonts w:ascii="Arial" w:hAnsi="Arial" w:cs="Arial"/>
                <w:sz w:val="24"/>
                <w:szCs w:val="24"/>
                <w:highlight w:val="yellow"/>
              </w:rPr>
            </w:pPr>
            <w:r w:rsidRPr="00173DE8">
              <w:rPr>
                <w:rFonts w:ascii="Arial" w:hAnsi="Arial" w:cs="Arial"/>
                <w:sz w:val="24"/>
                <w:szCs w:val="24"/>
              </w:rPr>
              <w:t xml:space="preserve">8. How do management monitor the operation of control activities related to accounting estimates, including the key controls at any service providers or management experts? </w:t>
            </w:r>
          </w:p>
        </w:tc>
        <w:tc>
          <w:tcPr>
            <w:tcW w:w="8966" w:type="dxa"/>
            <w:gridSpan w:val="2"/>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12EF8C8F" w14:textId="77777777" w:rsidR="00CE183E" w:rsidRPr="000539CC" w:rsidRDefault="00BE21A7" w:rsidP="00CE183E">
            <w:pPr>
              <w:rPr>
                <w:rFonts w:ascii="Arial" w:hAnsi="Arial" w:cs="Arial"/>
                <w:sz w:val="24"/>
                <w:szCs w:val="24"/>
                <w:highlight w:val="yellow"/>
              </w:rPr>
            </w:pPr>
            <w:r w:rsidRPr="00487271">
              <w:rPr>
                <w:rFonts w:ascii="Arial" w:hAnsi="Arial" w:cs="Arial"/>
                <w:sz w:val="24"/>
                <w:szCs w:val="24"/>
              </w:rPr>
              <w:t xml:space="preserve">The corporate finance department </w:t>
            </w:r>
            <w:r>
              <w:rPr>
                <w:rFonts w:ascii="Arial" w:hAnsi="Arial" w:cs="Arial"/>
                <w:sz w:val="24"/>
                <w:szCs w:val="24"/>
              </w:rPr>
              <w:t>employs</w:t>
            </w:r>
            <w:r w:rsidRPr="00487271">
              <w:rPr>
                <w:rFonts w:ascii="Arial" w:hAnsi="Arial" w:cs="Arial"/>
                <w:sz w:val="24"/>
                <w:szCs w:val="24"/>
              </w:rPr>
              <w:t xml:space="preserve"> a team of suitably qualified and experienced accountants who can commission the work of experts a</w:t>
            </w:r>
            <w:r>
              <w:rPr>
                <w:rFonts w:ascii="Arial" w:hAnsi="Arial" w:cs="Arial"/>
                <w:sz w:val="24"/>
                <w:szCs w:val="24"/>
              </w:rPr>
              <w:t>s well as</w:t>
            </w:r>
            <w:r w:rsidRPr="00487271">
              <w:rPr>
                <w:rFonts w:ascii="Arial" w:hAnsi="Arial" w:cs="Arial"/>
                <w:sz w:val="24"/>
                <w:szCs w:val="24"/>
              </w:rPr>
              <w:t xml:space="preserve"> exercise their own professional judgement in determining the most appropriate accounting estimates.</w:t>
            </w:r>
          </w:p>
        </w:tc>
      </w:tr>
      <w:tr w:rsidR="000778D8" w14:paraId="7CAF7629" w14:textId="77777777" w:rsidTr="00953DB2">
        <w:trPr>
          <w:gridAfter w:val="1"/>
          <w:wAfter w:w="15" w:type="dxa"/>
          <w:trHeight w:val="2121"/>
        </w:trPr>
        <w:tc>
          <w:tcPr>
            <w:tcW w:w="6369"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360D76EC" w14:textId="77777777" w:rsidR="00CE183E" w:rsidRPr="00173DE8" w:rsidRDefault="00BE21A7" w:rsidP="00CE183E">
            <w:pPr>
              <w:rPr>
                <w:rFonts w:ascii="Arial" w:hAnsi="Arial" w:cs="Arial"/>
                <w:sz w:val="24"/>
                <w:szCs w:val="24"/>
              </w:rPr>
            </w:pPr>
            <w:r w:rsidRPr="00173DE8">
              <w:rPr>
                <w:rFonts w:ascii="Arial" w:hAnsi="Arial" w:cs="Arial"/>
                <w:sz w:val="24"/>
                <w:szCs w:val="24"/>
              </w:rPr>
              <w:t>9. What is the nature and extent of oversight and governance over management’s financial reporting process relevant to accounting estimates, including:</w:t>
            </w:r>
          </w:p>
          <w:p w14:paraId="3D981307" w14:textId="77777777" w:rsidR="00CE183E" w:rsidRPr="00173DE8" w:rsidRDefault="00BE21A7" w:rsidP="00CE183E">
            <w:pPr>
              <w:numPr>
                <w:ilvl w:val="0"/>
                <w:numId w:val="3"/>
              </w:numPr>
              <w:rPr>
                <w:rFonts w:ascii="Arial" w:hAnsi="Arial" w:cs="Arial"/>
                <w:sz w:val="24"/>
                <w:szCs w:val="24"/>
              </w:rPr>
            </w:pPr>
            <w:r w:rsidRPr="00173DE8">
              <w:rPr>
                <w:rFonts w:ascii="Arial" w:hAnsi="Arial" w:cs="Arial"/>
                <w:sz w:val="24"/>
                <w:szCs w:val="24"/>
              </w:rPr>
              <w:t>Management’s process for making significant accounting estimates</w:t>
            </w:r>
          </w:p>
          <w:p w14:paraId="0E1EBE7A" w14:textId="77777777" w:rsidR="00CE183E" w:rsidRPr="00173DE8" w:rsidRDefault="00BE21A7" w:rsidP="00CE183E">
            <w:pPr>
              <w:numPr>
                <w:ilvl w:val="0"/>
                <w:numId w:val="3"/>
              </w:numPr>
              <w:rPr>
                <w:rFonts w:ascii="Arial" w:hAnsi="Arial" w:cs="Arial"/>
                <w:sz w:val="24"/>
                <w:szCs w:val="24"/>
              </w:rPr>
            </w:pPr>
            <w:r w:rsidRPr="00173DE8">
              <w:rPr>
                <w:rFonts w:ascii="Arial" w:hAnsi="Arial" w:cs="Arial"/>
                <w:sz w:val="24"/>
                <w:szCs w:val="24"/>
              </w:rPr>
              <w:t>The methods and models used</w:t>
            </w:r>
          </w:p>
          <w:p w14:paraId="4C7DF402" w14:textId="77777777" w:rsidR="00CE183E" w:rsidRPr="00173DE8" w:rsidRDefault="00BE21A7" w:rsidP="00CE183E">
            <w:pPr>
              <w:numPr>
                <w:ilvl w:val="0"/>
                <w:numId w:val="3"/>
              </w:numPr>
              <w:rPr>
                <w:rFonts w:ascii="Arial" w:hAnsi="Arial" w:cs="Arial"/>
                <w:sz w:val="24"/>
                <w:szCs w:val="24"/>
              </w:rPr>
            </w:pPr>
            <w:r w:rsidRPr="00173DE8">
              <w:rPr>
                <w:rFonts w:ascii="Arial" w:hAnsi="Arial" w:cs="Arial"/>
                <w:sz w:val="24"/>
                <w:szCs w:val="24"/>
              </w:rPr>
              <w:t>The resultant accounting estimates included in the financial statements.</w:t>
            </w:r>
          </w:p>
        </w:tc>
        <w:tc>
          <w:tcPr>
            <w:tcW w:w="8966" w:type="dxa"/>
            <w:gridSpan w:val="2"/>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1706D894" w14:textId="77777777" w:rsidR="00CE183E" w:rsidRPr="00173DE8" w:rsidRDefault="00BE21A7" w:rsidP="00CE183E">
            <w:pPr>
              <w:rPr>
                <w:rFonts w:ascii="Arial" w:hAnsi="Arial" w:cs="Arial"/>
                <w:sz w:val="24"/>
                <w:szCs w:val="24"/>
              </w:rPr>
            </w:pPr>
            <w:r w:rsidRPr="00173DE8">
              <w:rPr>
                <w:rFonts w:ascii="Arial" w:hAnsi="Arial" w:cs="Arial"/>
                <w:sz w:val="24"/>
                <w:szCs w:val="24"/>
              </w:rPr>
              <w:t>See A</w:t>
            </w:r>
            <w:r>
              <w:rPr>
                <w:rFonts w:ascii="Arial" w:hAnsi="Arial" w:cs="Arial"/>
                <w:sz w:val="24"/>
                <w:szCs w:val="24"/>
              </w:rPr>
              <w:t>nnex</w:t>
            </w:r>
            <w:r w:rsidRPr="00173DE8">
              <w:rPr>
                <w:rFonts w:ascii="Arial" w:hAnsi="Arial" w:cs="Arial"/>
                <w:sz w:val="24"/>
                <w:szCs w:val="24"/>
              </w:rPr>
              <w:t xml:space="preserve"> A.</w:t>
            </w:r>
          </w:p>
        </w:tc>
      </w:tr>
      <w:tr w:rsidR="000778D8" w14:paraId="327D5828" w14:textId="77777777" w:rsidTr="00C04419">
        <w:trPr>
          <w:trHeight w:val="1213"/>
        </w:trPr>
        <w:tc>
          <w:tcPr>
            <w:tcW w:w="6369" w:type="dxa"/>
            <w:tcBorders>
              <w:top w:val="single" w:sz="24"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7254FF46" w14:textId="77777777" w:rsidR="00CE183E" w:rsidRPr="00487271" w:rsidRDefault="00BE21A7" w:rsidP="00CE183E">
            <w:pPr>
              <w:rPr>
                <w:rFonts w:ascii="Arial" w:hAnsi="Arial" w:cs="Arial"/>
                <w:sz w:val="24"/>
                <w:szCs w:val="24"/>
              </w:rPr>
            </w:pPr>
            <w:r w:rsidRPr="00487271">
              <w:rPr>
                <w:rFonts w:ascii="Arial" w:hAnsi="Arial" w:cs="Arial"/>
                <w:sz w:val="24"/>
                <w:szCs w:val="24"/>
              </w:rPr>
              <w:t>10. Are management aware of transactions, events, conditions (or changes in these) that may give rise to recognition or disclosure of significant accounting estimates that require significant judgement (other than those in A</w:t>
            </w:r>
            <w:r>
              <w:rPr>
                <w:rFonts w:ascii="Arial" w:hAnsi="Arial" w:cs="Arial"/>
                <w:sz w:val="24"/>
                <w:szCs w:val="24"/>
              </w:rPr>
              <w:t>nnex</w:t>
            </w:r>
            <w:r w:rsidRPr="00487271">
              <w:rPr>
                <w:rFonts w:ascii="Arial" w:hAnsi="Arial" w:cs="Arial"/>
                <w:sz w:val="24"/>
                <w:szCs w:val="24"/>
              </w:rPr>
              <w:t xml:space="preserve"> A)?</w:t>
            </w:r>
          </w:p>
        </w:tc>
        <w:tc>
          <w:tcPr>
            <w:tcW w:w="8981" w:type="dxa"/>
            <w:gridSpan w:val="3"/>
            <w:tcBorders>
              <w:top w:val="single" w:sz="24"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41D20E5A" w14:textId="2ED37404" w:rsidR="00CE183E" w:rsidRPr="00487271" w:rsidRDefault="00BE21A7" w:rsidP="00C36A2C">
            <w:pPr>
              <w:spacing w:after="0" w:line="240" w:lineRule="auto"/>
              <w:rPr>
                <w:rFonts w:ascii="Arial" w:hAnsi="Arial" w:cs="Arial"/>
                <w:sz w:val="24"/>
                <w:szCs w:val="24"/>
              </w:rPr>
            </w:pPr>
            <w:r w:rsidRPr="00487271">
              <w:rPr>
                <w:rFonts w:ascii="Arial" w:hAnsi="Arial" w:cs="Arial"/>
                <w:sz w:val="24"/>
                <w:szCs w:val="24"/>
              </w:rPr>
              <w:t>No</w:t>
            </w:r>
            <w:r w:rsidR="00470E71">
              <w:rPr>
                <w:rFonts w:ascii="Arial" w:hAnsi="Arial" w:cs="Arial"/>
                <w:sz w:val="24"/>
                <w:szCs w:val="24"/>
              </w:rPr>
              <w:t>ne to date</w:t>
            </w:r>
            <w:r w:rsidRPr="00487271">
              <w:rPr>
                <w:rFonts w:ascii="Arial" w:hAnsi="Arial" w:cs="Arial"/>
                <w:sz w:val="24"/>
                <w:szCs w:val="24"/>
              </w:rPr>
              <w:t>.</w:t>
            </w:r>
          </w:p>
        </w:tc>
      </w:tr>
      <w:tr w:rsidR="000778D8" w14:paraId="2F412B20" w14:textId="77777777" w:rsidTr="00953DB2">
        <w:trPr>
          <w:trHeight w:val="400"/>
        </w:trPr>
        <w:tc>
          <w:tcPr>
            <w:tcW w:w="6369"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0DABB89F" w14:textId="77777777" w:rsidR="00CE183E" w:rsidRPr="00487271" w:rsidRDefault="00BE21A7" w:rsidP="00CE183E">
            <w:pPr>
              <w:rPr>
                <w:rFonts w:ascii="Arial" w:hAnsi="Arial" w:cs="Arial"/>
                <w:sz w:val="24"/>
                <w:szCs w:val="24"/>
              </w:rPr>
            </w:pPr>
            <w:r w:rsidRPr="00487271">
              <w:rPr>
                <w:rFonts w:ascii="Arial" w:hAnsi="Arial" w:cs="Arial"/>
                <w:sz w:val="24"/>
                <w:szCs w:val="24"/>
              </w:rPr>
              <w:t>11.  Are the management arrangements for the accounting estimates, as detailed in A</w:t>
            </w:r>
            <w:r>
              <w:rPr>
                <w:rFonts w:ascii="Arial" w:hAnsi="Arial" w:cs="Arial"/>
                <w:sz w:val="24"/>
                <w:szCs w:val="24"/>
              </w:rPr>
              <w:t>nnex</w:t>
            </w:r>
            <w:r w:rsidRPr="00487271">
              <w:rPr>
                <w:rFonts w:ascii="Arial" w:hAnsi="Arial" w:cs="Arial"/>
                <w:sz w:val="24"/>
                <w:szCs w:val="24"/>
              </w:rPr>
              <w:t xml:space="preserve"> A reasonable?</w:t>
            </w:r>
          </w:p>
        </w:tc>
        <w:tc>
          <w:tcPr>
            <w:tcW w:w="8981" w:type="dxa"/>
            <w:gridSpan w:val="3"/>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0FD6672F" w14:textId="77777777" w:rsidR="00CE183E" w:rsidRPr="00487271" w:rsidRDefault="00BE21A7" w:rsidP="00CE183E">
            <w:pPr>
              <w:rPr>
                <w:rFonts w:ascii="Arial" w:hAnsi="Arial" w:cs="Arial"/>
                <w:sz w:val="24"/>
                <w:szCs w:val="24"/>
              </w:rPr>
            </w:pPr>
            <w:r>
              <w:rPr>
                <w:rFonts w:ascii="Arial" w:hAnsi="Arial" w:cs="Arial"/>
                <w:sz w:val="24"/>
                <w:szCs w:val="24"/>
              </w:rPr>
              <w:t>Yes, the approaches are compliant with the CIPFA code of practice.</w:t>
            </w:r>
          </w:p>
        </w:tc>
      </w:tr>
      <w:tr w:rsidR="000778D8" w14:paraId="4EF9495B" w14:textId="77777777" w:rsidTr="00953DB2">
        <w:trPr>
          <w:trHeight w:val="1939"/>
        </w:trPr>
        <w:tc>
          <w:tcPr>
            <w:tcW w:w="636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7220352D" w14:textId="77777777" w:rsidR="00CE183E" w:rsidRPr="009905BC" w:rsidRDefault="00BE21A7" w:rsidP="00CE183E">
            <w:pPr>
              <w:rPr>
                <w:rFonts w:ascii="Arial" w:hAnsi="Arial" w:cs="Arial"/>
                <w:sz w:val="24"/>
                <w:szCs w:val="24"/>
              </w:rPr>
            </w:pPr>
            <w:r w:rsidRPr="00487271">
              <w:rPr>
                <w:rFonts w:ascii="Arial" w:hAnsi="Arial" w:cs="Arial"/>
                <w:sz w:val="24"/>
                <w:szCs w:val="24"/>
              </w:rPr>
              <w:lastRenderedPageBreak/>
              <w:t>12. How is the Audit, Risk and Governance Committee provided with assurance that the arrangements for accounting estimates are adequate?</w:t>
            </w:r>
          </w:p>
          <w:p w14:paraId="58A4F549" w14:textId="77777777" w:rsidR="00CE183E" w:rsidRPr="009905BC" w:rsidRDefault="004B5B88" w:rsidP="00CE183E">
            <w:pPr>
              <w:rPr>
                <w:rFonts w:ascii="Arial" w:hAnsi="Arial" w:cs="Arial"/>
                <w:sz w:val="24"/>
                <w:szCs w:val="24"/>
              </w:rPr>
            </w:pPr>
          </w:p>
        </w:tc>
        <w:tc>
          <w:tcPr>
            <w:tcW w:w="8981" w:type="dxa"/>
            <w:gridSpan w:val="3"/>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4B62C7C3" w14:textId="77777777" w:rsidR="00CE183E" w:rsidRDefault="00BE21A7" w:rsidP="00CE183E">
            <w:pPr>
              <w:rPr>
                <w:rFonts w:ascii="Arial" w:hAnsi="Arial" w:cs="Arial"/>
                <w:sz w:val="24"/>
                <w:szCs w:val="24"/>
              </w:rPr>
            </w:pPr>
            <w:r w:rsidRPr="00487271">
              <w:rPr>
                <w:rFonts w:ascii="Arial" w:hAnsi="Arial" w:cs="Arial"/>
                <w:sz w:val="24"/>
                <w:szCs w:val="24"/>
              </w:rPr>
              <w:t xml:space="preserve">The corporate finance department </w:t>
            </w:r>
            <w:r>
              <w:rPr>
                <w:rFonts w:ascii="Arial" w:hAnsi="Arial" w:cs="Arial"/>
                <w:sz w:val="24"/>
                <w:szCs w:val="24"/>
              </w:rPr>
              <w:t>employs</w:t>
            </w:r>
            <w:r w:rsidRPr="00487271">
              <w:rPr>
                <w:rFonts w:ascii="Arial" w:hAnsi="Arial" w:cs="Arial"/>
                <w:sz w:val="24"/>
                <w:szCs w:val="24"/>
              </w:rPr>
              <w:t xml:space="preserve"> a team of suitably qualified and experienced accountants who can commission the work of experts a</w:t>
            </w:r>
            <w:r>
              <w:rPr>
                <w:rFonts w:ascii="Arial" w:hAnsi="Arial" w:cs="Arial"/>
                <w:sz w:val="24"/>
                <w:szCs w:val="24"/>
              </w:rPr>
              <w:t>s well as</w:t>
            </w:r>
            <w:r w:rsidRPr="00487271">
              <w:rPr>
                <w:rFonts w:ascii="Arial" w:hAnsi="Arial" w:cs="Arial"/>
                <w:sz w:val="24"/>
                <w:szCs w:val="24"/>
              </w:rPr>
              <w:t xml:space="preserve"> exercise their own professional judgement in determining the most appropriate accounting estimates.</w:t>
            </w:r>
          </w:p>
          <w:p w14:paraId="2796604E" w14:textId="77777777" w:rsidR="00487271" w:rsidRPr="009905BC" w:rsidRDefault="00BE21A7" w:rsidP="00487271">
            <w:pPr>
              <w:rPr>
                <w:rFonts w:ascii="Arial" w:hAnsi="Arial" w:cs="Arial"/>
                <w:sz w:val="24"/>
                <w:szCs w:val="24"/>
              </w:rPr>
            </w:pPr>
            <w:r w:rsidRPr="00762F9A">
              <w:rPr>
                <w:rFonts w:ascii="Arial" w:hAnsi="Arial" w:cs="Arial"/>
                <w:sz w:val="24"/>
                <w:szCs w:val="24"/>
              </w:rPr>
              <w:t xml:space="preserve">The accounting policies are reviewed annually by the Audit, Risk and Governance committee </w:t>
            </w:r>
            <w:r>
              <w:rPr>
                <w:rFonts w:ascii="Arial" w:hAnsi="Arial" w:cs="Arial"/>
                <w:sz w:val="24"/>
                <w:szCs w:val="24"/>
              </w:rPr>
              <w:t>which considers</w:t>
            </w:r>
            <w:r w:rsidRPr="00762F9A">
              <w:rPr>
                <w:rFonts w:ascii="Arial" w:hAnsi="Arial" w:cs="Arial"/>
                <w:sz w:val="24"/>
                <w:szCs w:val="24"/>
              </w:rPr>
              <w:t xml:space="preserve"> the approach to accounting estimates </w:t>
            </w:r>
            <w:proofErr w:type="gramStart"/>
            <w:r w:rsidRPr="00762F9A">
              <w:rPr>
                <w:rFonts w:ascii="Arial" w:hAnsi="Arial" w:cs="Arial"/>
                <w:sz w:val="24"/>
                <w:szCs w:val="24"/>
              </w:rPr>
              <w:t>in light of</w:t>
            </w:r>
            <w:proofErr w:type="gramEnd"/>
            <w:r w:rsidRPr="00762F9A">
              <w:rPr>
                <w:rFonts w:ascii="Arial" w:hAnsi="Arial" w:cs="Arial"/>
                <w:sz w:val="24"/>
                <w:szCs w:val="24"/>
              </w:rPr>
              <w:t xml:space="preserve"> current issues and regulatory requirements.</w:t>
            </w:r>
          </w:p>
        </w:tc>
      </w:tr>
    </w:tbl>
    <w:p w14:paraId="4C800AAA" w14:textId="77777777" w:rsidR="00EA036C" w:rsidRPr="003566B7" w:rsidRDefault="004B5B88">
      <w:pPr>
        <w:rPr>
          <w:sz w:val="24"/>
          <w:szCs w:val="24"/>
        </w:rPr>
      </w:pPr>
    </w:p>
    <w:p w14:paraId="6725F718" w14:textId="77777777" w:rsidR="00953DB2" w:rsidRDefault="00BE21A7">
      <w:pPr>
        <w:rPr>
          <w:b/>
          <w:bCs/>
          <w:sz w:val="32"/>
          <w:szCs w:val="32"/>
        </w:rPr>
      </w:pPr>
      <w:r>
        <w:rPr>
          <w:b/>
          <w:bCs/>
          <w:sz w:val="32"/>
          <w:szCs w:val="32"/>
        </w:rPr>
        <w:br w:type="page"/>
      </w:r>
    </w:p>
    <w:p w14:paraId="36853DAB" w14:textId="77777777" w:rsidR="00151687" w:rsidRDefault="00BE21A7">
      <w:pPr>
        <w:rPr>
          <w:b/>
          <w:bCs/>
          <w:sz w:val="32"/>
          <w:szCs w:val="32"/>
        </w:rPr>
      </w:pPr>
      <w:r>
        <w:rPr>
          <w:b/>
          <w:bCs/>
          <w:sz w:val="32"/>
          <w:szCs w:val="32"/>
        </w:rPr>
        <w:lastRenderedPageBreak/>
        <w:t>Annex A</w:t>
      </w:r>
    </w:p>
    <w:p w14:paraId="309B9CD1" w14:textId="77777777" w:rsidR="00695B9E" w:rsidRDefault="00BE21A7">
      <w:pPr>
        <w:rPr>
          <w:b/>
          <w:bCs/>
          <w:sz w:val="32"/>
          <w:szCs w:val="32"/>
        </w:rPr>
      </w:pPr>
      <w:r w:rsidRPr="00257643">
        <w:rPr>
          <w:b/>
          <w:bCs/>
          <w:sz w:val="32"/>
          <w:szCs w:val="32"/>
        </w:rPr>
        <w:t>Accounting Estimates</w:t>
      </w:r>
    </w:p>
    <w:tbl>
      <w:tblPr>
        <w:tblW w:w="15583" w:type="dxa"/>
        <w:tblCellMar>
          <w:left w:w="0" w:type="dxa"/>
          <w:right w:w="0" w:type="dxa"/>
        </w:tblCellMar>
        <w:tblLook w:val="0420" w:firstRow="1" w:lastRow="0" w:firstColumn="0" w:lastColumn="0" w:noHBand="0" w:noVBand="1"/>
      </w:tblPr>
      <w:tblGrid>
        <w:gridCol w:w="1872"/>
        <w:gridCol w:w="88"/>
        <w:gridCol w:w="2719"/>
        <w:gridCol w:w="2622"/>
        <w:gridCol w:w="57"/>
        <w:gridCol w:w="2270"/>
        <w:gridCol w:w="57"/>
        <w:gridCol w:w="3909"/>
        <w:gridCol w:w="11"/>
        <w:gridCol w:w="1945"/>
        <w:gridCol w:w="33"/>
      </w:tblGrid>
      <w:tr w:rsidR="000778D8" w14:paraId="0DA76DC2" w14:textId="77777777" w:rsidTr="00953DB2">
        <w:trPr>
          <w:gridAfter w:val="1"/>
          <w:wAfter w:w="33" w:type="dxa"/>
          <w:trHeight w:val="1318"/>
        </w:trPr>
        <w:tc>
          <w:tcPr>
            <w:tcW w:w="1960" w:type="dxa"/>
            <w:gridSpan w:val="2"/>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5CDBD3A4" w14:textId="77777777" w:rsidR="00257643" w:rsidRPr="004B5B88" w:rsidRDefault="00BE21A7" w:rsidP="00257643">
            <w:pPr>
              <w:rPr>
                <w:rFonts w:ascii="Arial" w:hAnsi="Arial" w:cs="Arial"/>
                <w:b/>
                <w:bCs/>
                <w:color w:val="FFFFFF" w:themeColor="background1"/>
                <w:sz w:val="24"/>
                <w:szCs w:val="24"/>
              </w:rPr>
            </w:pPr>
            <w:r w:rsidRPr="004B5B88">
              <w:rPr>
                <w:rFonts w:ascii="Arial" w:hAnsi="Arial" w:cs="Arial"/>
                <w:b/>
                <w:bCs/>
                <w:color w:val="FFFFFF" w:themeColor="background1"/>
                <w:sz w:val="24"/>
                <w:szCs w:val="24"/>
              </w:rPr>
              <w:t>Estimate</w:t>
            </w:r>
          </w:p>
          <w:p w14:paraId="785332FC" w14:textId="77777777" w:rsidR="00257643" w:rsidRPr="004B5B88" w:rsidRDefault="004B5B88" w:rsidP="00257643">
            <w:pPr>
              <w:rPr>
                <w:rFonts w:ascii="Arial" w:hAnsi="Arial" w:cs="Arial"/>
                <w:b/>
                <w:bCs/>
                <w:color w:val="FFFFFF" w:themeColor="background1"/>
                <w:sz w:val="24"/>
                <w:szCs w:val="24"/>
              </w:rPr>
            </w:pPr>
          </w:p>
        </w:tc>
        <w:tc>
          <w:tcPr>
            <w:tcW w:w="2719" w:type="dxa"/>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2AD7E9C8" w14:textId="77777777" w:rsidR="00257643" w:rsidRPr="004B5B88" w:rsidRDefault="00BE21A7" w:rsidP="00257643">
            <w:pPr>
              <w:rPr>
                <w:rFonts w:ascii="Arial" w:hAnsi="Arial" w:cs="Arial"/>
                <w:b/>
                <w:bCs/>
                <w:color w:val="FFFFFF" w:themeColor="background1"/>
                <w:sz w:val="24"/>
                <w:szCs w:val="24"/>
              </w:rPr>
            </w:pPr>
            <w:r w:rsidRPr="004B5B88">
              <w:rPr>
                <w:rFonts w:ascii="Arial" w:hAnsi="Arial" w:cs="Arial"/>
                <w:b/>
                <w:bCs/>
                <w:color w:val="FFFFFF" w:themeColor="background1"/>
                <w:sz w:val="24"/>
                <w:szCs w:val="24"/>
              </w:rPr>
              <w:t xml:space="preserve"> Method / model used to make the estimate</w:t>
            </w:r>
          </w:p>
        </w:tc>
        <w:tc>
          <w:tcPr>
            <w:tcW w:w="2679" w:type="dxa"/>
            <w:gridSpan w:val="2"/>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3830576D" w14:textId="77777777" w:rsidR="00257643" w:rsidRPr="004B5B88" w:rsidRDefault="00BE21A7" w:rsidP="00257643">
            <w:pPr>
              <w:rPr>
                <w:rFonts w:ascii="Arial" w:hAnsi="Arial" w:cs="Arial"/>
                <w:b/>
                <w:bCs/>
                <w:color w:val="FFFFFF" w:themeColor="background1"/>
                <w:sz w:val="24"/>
                <w:szCs w:val="24"/>
              </w:rPr>
            </w:pPr>
            <w:r w:rsidRPr="004B5B88">
              <w:rPr>
                <w:rFonts w:ascii="Arial" w:hAnsi="Arial" w:cs="Arial"/>
                <w:b/>
                <w:bCs/>
                <w:color w:val="FFFFFF" w:themeColor="background1"/>
                <w:sz w:val="24"/>
                <w:szCs w:val="24"/>
              </w:rPr>
              <w:t>Controls used to identify estimates</w:t>
            </w:r>
          </w:p>
        </w:tc>
        <w:tc>
          <w:tcPr>
            <w:tcW w:w="2327" w:type="dxa"/>
            <w:gridSpan w:val="2"/>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3196CC29" w14:textId="77777777" w:rsidR="00257643" w:rsidRPr="004B5B88" w:rsidRDefault="00BE21A7" w:rsidP="00257643">
            <w:pPr>
              <w:rPr>
                <w:rFonts w:ascii="Arial" w:hAnsi="Arial" w:cs="Arial"/>
                <w:b/>
                <w:bCs/>
                <w:color w:val="FFFFFF" w:themeColor="background1"/>
                <w:sz w:val="24"/>
                <w:szCs w:val="24"/>
              </w:rPr>
            </w:pPr>
            <w:r w:rsidRPr="004B5B88">
              <w:rPr>
                <w:rFonts w:ascii="Arial" w:hAnsi="Arial" w:cs="Arial"/>
                <w:b/>
                <w:bCs/>
                <w:color w:val="FFFFFF" w:themeColor="background1"/>
                <w:sz w:val="24"/>
                <w:szCs w:val="24"/>
              </w:rPr>
              <w:t>Whether Management have used an expert</w:t>
            </w:r>
          </w:p>
        </w:tc>
        <w:tc>
          <w:tcPr>
            <w:tcW w:w="3920" w:type="dxa"/>
            <w:gridSpan w:val="2"/>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01231964" w14:textId="77777777" w:rsidR="00257643" w:rsidRPr="004B5B88" w:rsidRDefault="00BE21A7" w:rsidP="00257643">
            <w:pPr>
              <w:rPr>
                <w:rFonts w:ascii="Arial" w:hAnsi="Arial" w:cs="Arial"/>
                <w:b/>
                <w:bCs/>
                <w:color w:val="FFFFFF" w:themeColor="background1"/>
                <w:sz w:val="24"/>
                <w:szCs w:val="24"/>
              </w:rPr>
            </w:pPr>
            <w:r w:rsidRPr="004B5B88">
              <w:rPr>
                <w:rFonts w:ascii="Arial" w:hAnsi="Arial" w:cs="Arial"/>
                <w:b/>
                <w:bCs/>
                <w:color w:val="FFFFFF" w:themeColor="background1"/>
                <w:sz w:val="24"/>
                <w:szCs w:val="24"/>
              </w:rPr>
              <w:t>Underlying assumptions:</w:t>
            </w:r>
          </w:p>
          <w:p w14:paraId="3A91B24C" w14:textId="77777777" w:rsidR="00257643" w:rsidRPr="004B5B88" w:rsidRDefault="00BE21A7" w:rsidP="00257643">
            <w:pPr>
              <w:rPr>
                <w:rFonts w:ascii="Arial" w:hAnsi="Arial" w:cs="Arial"/>
                <w:b/>
                <w:bCs/>
                <w:color w:val="FFFFFF" w:themeColor="background1"/>
                <w:sz w:val="24"/>
                <w:szCs w:val="24"/>
              </w:rPr>
            </w:pPr>
            <w:r w:rsidRPr="004B5B88">
              <w:rPr>
                <w:rFonts w:ascii="Arial" w:hAnsi="Arial" w:cs="Arial"/>
                <w:b/>
                <w:bCs/>
                <w:color w:val="FFFFFF" w:themeColor="background1"/>
                <w:sz w:val="24"/>
                <w:szCs w:val="24"/>
              </w:rPr>
              <w:t>- Assessment of degree of uncertainty</w:t>
            </w:r>
          </w:p>
          <w:p w14:paraId="0271E475" w14:textId="77777777" w:rsidR="00257643" w:rsidRPr="004B5B88" w:rsidRDefault="00BE21A7" w:rsidP="00257643">
            <w:pPr>
              <w:rPr>
                <w:rFonts w:ascii="Arial" w:hAnsi="Arial" w:cs="Arial"/>
                <w:b/>
                <w:bCs/>
                <w:color w:val="FFFFFF" w:themeColor="background1"/>
                <w:sz w:val="24"/>
                <w:szCs w:val="24"/>
              </w:rPr>
            </w:pPr>
            <w:r w:rsidRPr="004B5B88">
              <w:rPr>
                <w:rFonts w:ascii="Arial" w:hAnsi="Arial" w:cs="Arial"/>
                <w:b/>
                <w:bCs/>
                <w:color w:val="FFFFFF" w:themeColor="background1"/>
                <w:sz w:val="24"/>
                <w:szCs w:val="24"/>
              </w:rPr>
              <w:t xml:space="preserve"> - Consideration of alternative estimates</w:t>
            </w:r>
          </w:p>
        </w:tc>
        <w:tc>
          <w:tcPr>
            <w:tcW w:w="1945" w:type="dxa"/>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66560916" w14:textId="77777777" w:rsidR="00257643" w:rsidRPr="004B5B88" w:rsidRDefault="00BE21A7" w:rsidP="00257643">
            <w:pPr>
              <w:rPr>
                <w:rFonts w:ascii="Arial" w:hAnsi="Arial" w:cs="Arial"/>
                <w:b/>
                <w:bCs/>
                <w:color w:val="FFFFFF" w:themeColor="background1"/>
                <w:sz w:val="24"/>
                <w:szCs w:val="24"/>
              </w:rPr>
            </w:pPr>
            <w:r w:rsidRPr="004B5B88">
              <w:rPr>
                <w:rFonts w:ascii="Arial" w:hAnsi="Arial" w:cs="Arial"/>
                <w:b/>
                <w:bCs/>
                <w:color w:val="FFFFFF" w:themeColor="background1"/>
                <w:sz w:val="24"/>
                <w:szCs w:val="24"/>
              </w:rPr>
              <w:t>Has there been a change in accounting method in year?</w:t>
            </w:r>
          </w:p>
        </w:tc>
      </w:tr>
      <w:tr w:rsidR="000778D8" w14:paraId="0D2B7150" w14:textId="77777777" w:rsidTr="00953DB2">
        <w:trPr>
          <w:gridAfter w:val="1"/>
          <w:wAfter w:w="33" w:type="dxa"/>
          <w:trHeight w:val="876"/>
        </w:trPr>
        <w:tc>
          <w:tcPr>
            <w:tcW w:w="1960" w:type="dxa"/>
            <w:gridSpan w:val="2"/>
            <w:tcBorders>
              <w:top w:val="single" w:sz="24" w:space="0" w:color="FFFFFF"/>
              <w:left w:val="single" w:sz="8" w:space="0" w:color="FFFFFF"/>
              <w:bottom w:val="single" w:sz="8" w:space="0" w:color="FFFFFF"/>
              <w:right w:val="single" w:sz="8" w:space="0" w:color="FFFFFF"/>
            </w:tcBorders>
            <w:shd w:val="clear" w:color="auto" w:fill="D0CDD8"/>
            <w:tcMar>
              <w:top w:w="21" w:type="dxa"/>
              <w:left w:w="113" w:type="dxa"/>
              <w:bottom w:w="21" w:type="dxa"/>
              <w:right w:w="113" w:type="dxa"/>
            </w:tcMar>
            <w:hideMark/>
          </w:tcPr>
          <w:p w14:paraId="6B2A7102" w14:textId="77777777" w:rsidR="00257643" w:rsidRPr="00190455" w:rsidRDefault="00BE21A7" w:rsidP="00257643">
            <w:pPr>
              <w:rPr>
                <w:rFonts w:ascii="Arial" w:hAnsi="Arial" w:cs="Arial"/>
                <w:sz w:val="24"/>
                <w:szCs w:val="24"/>
              </w:rPr>
            </w:pPr>
            <w:r w:rsidRPr="00190455">
              <w:rPr>
                <w:rFonts w:ascii="Arial" w:hAnsi="Arial" w:cs="Arial"/>
                <w:sz w:val="24"/>
                <w:szCs w:val="24"/>
              </w:rPr>
              <w:t>Land and buildings valuations</w:t>
            </w:r>
          </w:p>
        </w:tc>
        <w:tc>
          <w:tcPr>
            <w:tcW w:w="2719" w:type="dxa"/>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563E4925" w14:textId="60979ED7" w:rsidR="00257643" w:rsidRPr="00190455" w:rsidRDefault="00BE21A7" w:rsidP="00257643">
            <w:pPr>
              <w:rPr>
                <w:rFonts w:ascii="Arial" w:hAnsi="Arial" w:cs="Arial"/>
                <w:sz w:val="24"/>
                <w:szCs w:val="24"/>
              </w:rPr>
            </w:pPr>
            <w:r w:rsidRPr="00190455">
              <w:rPr>
                <w:rFonts w:ascii="Arial" w:hAnsi="Arial" w:cs="Arial"/>
                <w:sz w:val="24"/>
                <w:szCs w:val="24"/>
              </w:rPr>
              <w:t xml:space="preserve">The council's internal valuers provide valuations as at 1 April based on a </w:t>
            </w:r>
            <w:r w:rsidR="00315D84">
              <w:rPr>
                <w:rFonts w:ascii="Arial" w:hAnsi="Arial" w:cs="Arial"/>
                <w:sz w:val="24"/>
                <w:szCs w:val="24"/>
              </w:rPr>
              <w:t>three</w:t>
            </w:r>
            <w:r w:rsidRPr="00190455">
              <w:rPr>
                <w:rFonts w:ascii="Arial" w:hAnsi="Arial" w:cs="Arial"/>
                <w:sz w:val="24"/>
                <w:szCs w:val="24"/>
              </w:rPr>
              <w:t xml:space="preserve">-year rolling programme of valuations. </w:t>
            </w:r>
          </w:p>
        </w:tc>
        <w:tc>
          <w:tcPr>
            <w:tcW w:w="2679" w:type="dxa"/>
            <w:gridSpan w:val="2"/>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2E88EE2E" w14:textId="77777777" w:rsidR="00257643" w:rsidRPr="00190455" w:rsidRDefault="00BE21A7" w:rsidP="00257643">
            <w:pPr>
              <w:rPr>
                <w:rFonts w:ascii="Arial" w:hAnsi="Arial" w:cs="Arial"/>
                <w:sz w:val="24"/>
                <w:szCs w:val="24"/>
              </w:rPr>
            </w:pPr>
            <w:r w:rsidRPr="00190455">
              <w:rPr>
                <w:rFonts w:ascii="Arial" w:hAnsi="Arial" w:cs="Arial"/>
                <w:sz w:val="24"/>
                <w:szCs w:val="24"/>
              </w:rPr>
              <w:t>Internal professional review.</w:t>
            </w:r>
          </w:p>
        </w:tc>
        <w:tc>
          <w:tcPr>
            <w:tcW w:w="2327" w:type="dxa"/>
            <w:gridSpan w:val="2"/>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5626171A" w14:textId="77777777" w:rsidR="006323BF" w:rsidRPr="00190455" w:rsidRDefault="00BE21A7" w:rsidP="00257643">
            <w:pPr>
              <w:rPr>
                <w:rFonts w:ascii="Arial" w:hAnsi="Arial" w:cs="Arial"/>
                <w:sz w:val="24"/>
                <w:szCs w:val="24"/>
              </w:rPr>
            </w:pPr>
            <w:r w:rsidRPr="00190455">
              <w:rPr>
                <w:rFonts w:ascii="Arial" w:hAnsi="Arial" w:cs="Arial"/>
                <w:sz w:val="24"/>
                <w:szCs w:val="24"/>
              </w:rPr>
              <w:t>The valuations are undertaken by qualified valuers in accordance with the Royal Institute of Chartered Surveyors (RICS) professional standards using recognised measurement techniques.</w:t>
            </w:r>
          </w:p>
          <w:p w14:paraId="0E5129B9" w14:textId="51D8C2D7" w:rsidR="006323BF" w:rsidRPr="00190455" w:rsidRDefault="00BE21A7" w:rsidP="00257643">
            <w:pPr>
              <w:rPr>
                <w:rFonts w:ascii="Arial" w:hAnsi="Arial" w:cs="Arial"/>
                <w:sz w:val="24"/>
                <w:szCs w:val="24"/>
              </w:rPr>
            </w:pPr>
            <w:r w:rsidRPr="00190455">
              <w:rPr>
                <w:rFonts w:ascii="Arial" w:hAnsi="Arial" w:cs="Arial"/>
                <w:sz w:val="24"/>
                <w:szCs w:val="24"/>
              </w:rPr>
              <w:t xml:space="preserve">External valuations have been obtained for the waste </w:t>
            </w:r>
            <w:r w:rsidR="00315D84">
              <w:rPr>
                <w:rFonts w:ascii="Arial" w:hAnsi="Arial" w:cs="Arial"/>
                <w:sz w:val="24"/>
                <w:szCs w:val="24"/>
              </w:rPr>
              <w:t>facilities</w:t>
            </w:r>
            <w:r w:rsidRPr="00190455">
              <w:rPr>
                <w:rFonts w:ascii="Arial" w:hAnsi="Arial" w:cs="Arial"/>
                <w:sz w:val="24"/>
                <w:szCs w:val="24"/>
              </w:rPr>
              <w:t xml:space="preserve"> and investment properties.</w:t>
            </w:r>
          </w:p>
        </w:tc>
        <w:tc>
          <w:tcPr>
            <w:tcW w:w="3920" w:type="dxa"/>
            <w:gridSpan w:val="2"/>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5ABA598D" w14:textId="77777777" w:rsidR="006323BF" w:rsidRPr="00190455" w:rsidRDefault="00BE21A7" w:rsidP="00257643">
            <w:pPr>
              <w:rPr>
                <w:rFonts w:ascii="Arial" w:hAnsi="Arial" w:cs="Arial"/>
                <w:sz w:val="24"/>
                <w:szCs w:val="24"/>
              </w:rPr>
            </w:pPr>
            <w:r w:rsidRPr="00190455">
              <w:rPr>
                <w:rFonts w:ascii="Arial" w:hAnsi="Arial" w:cs="Arial"/>
                <w:sz w:val="24"/>
                <w:szCs w:val="24"/>
              </w:rPr>
              <w:t xml:space="preserve">The balance of assets not revalued in year are reviewed by applying local movement in prices and appropriate cost indices to ensure that the value of the council's assets </w:t>
            </w:r>
            <w:proofErr w:type="gramStart"/>
            <w:r w:rsidRPr="00190455">
              <w:rPr>
                <w:rFonts w:ascii="Arial" w:hAnsi="Arial" w:cs="Arial"/>
                <w:sz w:val="24"/>
                <w:szCs w:val="24"/>
              </w:rPr>
              <w:t>are</w:t>
            </w:r>
            <w:proofErr w:type="gramEnd"/>
            <w:r w:rsidRPr="00190455">
              <w:rPr>
                <w:rFonts w:ascii="Arial" w:hAnsi="Arial" w:cs="Arial"/>
                <w:sz w:val="24"/>
                <w:szCs w:val="24"/>
              </w:rPr>
              <w:t xml:space="preserve"> not materially misstated at the balance sheet date. </w:t>
            </w:r>
          </w:p>
          <w:p w14:paraId="3A0A4AAB" w14:textId="77777777" w:rsidR="00257643" w:rsidRPr="00190455" w:rsidRDefault="00BE21A7" w:rsidP="00257643">
            <w:pPr>
              <w:rPr>
                <w:rFonts w:ascii="Arial" w:hAnsi="Arial" w:cs="Arial"/>
                <w:sz w:val="24"/>
                <w:szCs w:val="24"/>
              </w:rPr>
            </w:pPr>
            <w:r w:rsidRPr="00190455">
              <w:rPr>
                <w:rFonts w:ascii="Arial" w:hAnsi="Arial" w:cs="Arial"/>
                <w:sz w:val="24"/>
                <w:szCs w:val="24"/>
              </w:rPr>
              <w:t>A variation of 10% in the value of the council's land and buildings is stated in the accounts.</w:t>
            </w:r>
          </w:p>
        </w:tc>
        <w:tc>
          <w:tcPr>
            <w:tcW w:w="1945" w:type="dxa"/>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37DF50CC" w14:textId="77777777" w:rsidR="00257643" w:rsidRPr="00190455" w:rsidRDefault="00BE21A7" w:rsidP="00257643">
            <w:pPr>
              <w:rPr>
                <w:rFonts w:ascii="Arial" w:hAnsi="Arial" w:cs="Arial"/>
                <w:sz w:val="24"/>
                <w:szCs w:val="24"/>
              </w:rPr>
            </w:pPr>
            <w:r w:rsidRPr="00190455">
              <w:rPr>
                <w:rFonts w:ascii="Arial" w:hAnsi="Arial" w:cs="Arial"/>
                <w:sz w:val="24"/>
                <w:szCs w:val="24"/>
              </w:rPr>
              <w:t>No</w:t>
            </w:r>
            <w:r>
              <w:rPr>
                <w:rFonts w:ascii="Arial" w:hAnsi="Arial" w:cs="Arial"/>
                <w:sz w:val="24"/>
                <w:szCs w:val="24"/>
              </w:rPr>
              <w:t>.</w:t>
            </w:r>
          </w:p>
        </w:tc>
      </w:tr>
      <w:tr w:rsidR="000778D8" w14:paraId="1B8F6A43" w14:textId="77777777" w:rsidTr="00953DB2">
        <w:trPr>
          <w:gridAfter w:val="1"/>
          <w:wAfter w:w="33" w:type="dxa"/>
          <w:trHeight w:val="789"/>
        </w:trPr>
        <w:tc>
          <w:tcPr>
            <w:tcW w:w="1960" w:type="dxa"/>
            <w:gridSpan w:val="2"/>
            <w:tcBorders>
              <w:top w:val="single" w:sz="8" w:space="0" w:color="FFFFFF"/>
              <w:left w:val="single" w:sz="8" w:space="0" w:color="FFFFFF"/>
              <w:bottom w:val="single" w:sz="8" w:space="0" w:color="FFFFFF"/>
              <w:right w:val="single" w:sz="8" w:space="0" w:color="FFFFFF"/>
            </w:tcBorders>
            <w:shd w:val="clear" w:color="auto" w:fill="E9E8EC"/>
            <w:tcMar>
              <w:top w:w="21" w:type="dxa"/>
              <w:left w:w="113" w:type="dxa"/>
              <w:bottom w:w="21" w:type="dxa"/>
              <w:right w:w="113" w:type="dxa"/>
            </w:tcMar>
            <w:hideMark/>
          </w:tcPr>
          <w:p w14:paraId="56A6BD50" w14:textId="77777777" w:rsidR="00257643" w:rsidRPr="00190455" w:rsidRDefault="00BE21A7" w:rsidP="00257643">
            <w:pPr>
              <w:rPr>
                <w:rFonts w:ascii="Arial" w:hAnsi="Arial" w:cs="Arial"/>
                <w:sz w:val="24"/>
                <w:szCs w:val="24"/>
              </w:rPr>
            </w:pPr>
            <w:r w:rsidRPr="00190455">
              <w:rPr>
                <w:rFonts w:ascii="Arial" w:hAnsi="Arial" w:cs="Arial"/>
                <w:sz w:val="24"/>
                <w:szCs w:val="24"/>
              </w:rPr>
              <w:t>Depreciation</w:t>
            </w:r>
          </w:p>
        </w:tc>
        <w:tc>
          <w:tcPr>
            <w:tcW w:w="2719"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55B98931" w14:textId="77777777" w:rsidR="00257643" w:rsidRPr="00190455" w:rsidRDefault="00BE21A7" w:rsidP="00257643">
            <w:pPr>
              <w:rPr>
                <w:rFonts w:ascii="Arial" w:hAnsi="Arial" w:cs="Arial"/>
                <w:sz w:val="24"/>
                <w:szCs w:val="24"/>
              </w:rPr>
            </w:pPr>
            <w:r w:rsidRPr="00190455">
              <w:rPr>
                <w:rFonts w:ascii="Arial" w:hAnsi="Arial" w:cs="Arial"/>
                <w:sz w:val="24"/>
                <w:szCs w:val="24"/>
              </w:rPr>
              <w:t xml:space="preserve">Depreciation is calculated based on the useful lives of the assets as set out in </w:t>
            </w:r>
            <w:r w:rsidRPr="00190455">
              <w:rPr>
                <w:rFonts w:ascii="Arial" w:hAnsi="Arial" w:cs="Arial"/>
                <w:sz w:val="24"/>
                <w:szCs w:val="24"/>
              </w:rPr>
              <w:lastRenderedPageBreak/>
              <w:t>the accounting policies.</w:t>
            </w:r>
          </w:p>
        </w:tc>
        <w:tc>
          <w:tcPr>
            <w:tcW w:w="2679"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49D1028E" w14:textId="77777777" w:rsidR="00257643" w:rsidRPr="00190455" w:rsidRDefault="00BE21A7" w:rsidP="00257643">
            <w:pPr>
              <w:rPr>
                <w:rFonts w:ascii="Arial" w:hAnsi="Arial" w:cs="Arial"/>
                <w:sz w:val="24"/>
                <w:szCs w:val="24"/>
              </w:rPr>
            </w:pPr>
            <w:r w:rsidRPr="00190455">
              <w:rPr>
                <w:rFonts w:ascii="Arial" w:hAnsi="Arial" w:cs="Arial"/>
                <w:sz w:val="24"/>
                <w:szCs w:val="24"/>
              </w:rPr>
              <w:lastRenderedPageBreak/>
              <w:t>Internal professional review.</w:t>
            </w:r>
          </w:p>
        </w:tc>
        <w:tc>
          <w:tcPr>
            <w:tcW w:w="2327"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725BCEAF" w14:textId="77777777" w:rsidR="00257643" w:rsidRPr="00190455" w:rsidRDefault="00BE21A7" w:rsidP="00257643">
            <w:pPr>
              <w:rPr>
                <w:rFonts w:ascii="Arial" w:hAnsi="Arial" w:cs="Arial"/>
                <w:sz w:val="24"/>
                <w:szCs w:val="24"/>
              </w:rPr>
            </w:pPr>
            <w:r w:rsidRPr="00190455">
              <w:rPr>
                <w:rFonts w:ascii="Arial" w:hAnsi="Arial" w:cs="Arial"/>
                <w:sz w:val="24"/>
                <w:szCs w:val="24"/>
              </w:rPr>
              <w:t xml:space="preserve">The valuations are undertaken by qualified valuers in accordance with </w:t>
            </w:r>
            <w:r w:rsidRPr="00190455">
              <w:rPr>
                <w:rFonts w:ascii="Arial" w:hAnsi="Arial" w:cs="Arial"/>
                <w:sz w:val="24"/>
                <w:szCs w:val="24"/>
              </w:rPr>
              <w:lastRenderedPageBreak/>
              <w:t>the Royal Institute of Chartered Surveyors (RICS) professional standards using recognised measurement techniques.</w:t>
            </w:r>
          </w:p>
        </w:tc>
        <w:tc>
          <w:tcPr>
            <w:tcW w:w="3920"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47150C41" w14:textId="03B78534" w:rsidR="006323BF" w:rsidRPr="00190455" w:rsidRDefault="00BE21A7" w:rsidP="00257643">
            <w:pPr>
              <w:rPr>
                <w:rFonts w:ascii="Arial" w:hAnsi="Arial" w:cs="Arial"/>
                <w:sz w:val="24"/>
                <w:szCs w:val="24"/>
              </w:rPr>
            </w:pPr>
            <w:r w:rsidRPr="00190455">
              <w:rPr>
                <w:rFonts w:ascii="Arial" w:hAnsi="Arial" w:cs="Arial"/>
                <w:sz w:val="24"/>
                <w:szCs w:val="24"/>
              </w:rPr>
              <w:lastRenderedPageBreak/>
              <w:t xml:space="preserve">An assessment is made of the impact of a change of one year in the useful lives of the assets.  </w:t>
            </w:r>
          </w:p>
        </w:tc>
        <w:tc>
          <w:tcPr>
            <w:tcW w:w="1945"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0D83FD0C" w14:textId="77777777" w:rsidR="00257643" w:rsidRPr="00190455" w:rsidRDefault="00BE21A7" w:rsidP="00257643">
            <w:pPr>
              <w:rPr>
                <w:rFonts w:ascii="Arial" w:hAnsi="Arial" w:cs="Arial"/>
                <w:sz w:val="24"/>
                <w:szCs w:val="24"/>
              </w:rPr>
            </w:pPr>
            <w:r w:rsidRPr="00190455">
              <w:rPr>
                <w:rFonts w:ascii="Arial" w:hAnsi="Arial" w:cs="Arial"/>
                <w:sz w:val="24"/>
                <w:szCs w:val="24"/>
              </w:rPr>
              <w:t>No</w:t>
            </w:r>
            <w:r>
              <w:rPr>
                <w:rFonts w:ascii="Arial" w:hAnsi="Arial" w:cs="Arial"/>
                <w:sz w:val="24"/>
                <w:szCs w:val="24"/>
              </w:rPr>
              <w:t>.</w:t>
            </w:r>
          </w:p>
        </w:tc>
      </w:tr>
      <w:tr w:rsidR="000778D8" w14:paraId="2483F6B4" w14:textId="77777777" w:rsidTr="00953DB2">
        <w:trPr>
          <w:gridAfter w:val="1"/>
          <w:wAfter w:w="33" w:type="dxa"/>
          <w:trHeight w:val="747"/>
        </w:trPr>
        <w:tc>
          <w:tcPr>
            <w:tcW w:w="1960" w:type="dxa"/>
            <w:gridSpan w:val="2"/>
            <w:tcBorders>
              <w:top w:val="single" w:sz="8" w:space="0" w:color="FFFFFF"/>
              <w:left w:val="single" w:sz="8" w:space="0" w:color="FFFFFF"/>
              <w:bottom w:val="single" w:sz="8" w:space="0" w:color="FFFFFF"/>
              <w:right w:val="single" w:sz="8" w:space="0" w:color="FFFFFF"/>
            </w:tcBorders>
            <w:shd w:val="clear" w:color="auto" w:fill="D0CDD8"/>
            <w:tcMar>
              <w:top w:w="21" w:type="dxa"/>
              <w:left w:w="113" w:type="dxa"/>
              <w:bottom w:w="21" w:type="dxa"/>
              <w:right w:w="113" w:type="dxa"/>
            </w:tcMar>
            <w:hideMark/>
          </w:tcPr>
          <w:p w14:paraId="67EC48F4" w14:textId="77777777" w:rsidR="00257643" w:rsidRPr="00190455" w:rsidRDefault="00BE21A7" w:rsidP="00257643">
            <w:pPr>
              <w:rPr>
                <w:rFonts w:ascii="Arial" w:hAnsi="Arial" w:cs="Arial"/>
                <w:sz w:val="24"/>
                <w:szCs w:val="24"/>
              </w:rPr>
            </w:pPr>
            <w:r w:rsidRPr="00190455">
              <w:rPr>
                <w:rFonts w:ascii="Arial" w:hAnsi="Arial" w:cs="Arial"/>
                <w:sz w:val="24"/>
                <w:szCs w:val="24"/>
              </w:rPr>
              <w:t>PFI Liabilities</w:t>
            </w:r>
          </w:p>
        </w:tc>
        <w:tc>
          <w:tcPr>
            <w:tcW w:w="2719" w:type="dxa"/>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6EB7B6D1" w14:textId="77777777" w:rsidR="00257643" w:rsidRPr="00190455" w:rsidRDefault="00BE21A7" w:rsidP="00257643">
            <w:pPr>
              <w:rPr>
                <w:rFonts w:ascii="Arial" w:hAnsi="Arial" w:cs="Arial"/>
                <w:sz w:val="24"/>
                <w:szCs w:val="24"/>
              </w:rPr>
            </w:pPr>
            <w:r w:rsidRPr="00190455">
              <w:rPr>
                <w:rFonts w:ascii="Arial" w:hAnsi="Arial" w:cs="Arial"/>
                <w:sz w:val="24"/>
                <w:szCs w:val="24"/>
              </w:rPr>
              <w:t>PFI model</w:t>
            </w:r>
          </w:p>
        </w:tc>
        <w:tc>
          <w:tcPr>
            <w:tcW w:w="2679"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18ED6BA3" w14:textId="77777777" w:rsidR="00257643" w:rsidRPr="00190455" w:rsidRDefault="00BE21A7" w:rsidP="00257643">
            <w:pPr>
              <w:rPr>
                <w:rFonts w:ascii="Arial" w:hAnsi="Arial" w:cs="Arial"/>
                <w:sz w:val="24"/>
                <w:szCs w:val="24"/>
              </w:rPr>
            </w:pPr>
            <w:r w:rsidRPr="00190455">
              <w:rPr>
                <w:rFonts w:ascii="Arial" w:hAnsi="Arial" w:cs="Arial"/>
                <w:sz w:val="24"/>
                <w:szCs w:val="24"/>
              </w:rPr>
              <w:t>Internal professional review.</w:t>
            </w:r>
          </w:p>
        </w:tc>
        <w:tc>
          <w:tcPr>
            <w:tcW w:w="2327"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6746FB7E" w14:textId="77777777" w:rsidR="00257643" w:rsidRPr="00190455" w:rsidRDefault="00BE21A7" w:rsidP="00257643">
            <w:pPr>
              <w:rPr>
                <w:rFonts w:ascii="Arial" w:hAnsi="Arial" w:cs="Arial"/>
                <w:sz w:val="24"/>
                <w:szCs w:val="24"/>
              </w:rPr>
            </w:pPr>
            <w:r w:rsidRPr="00190455">
              <w:rPr>
                <w:rFonts w:ascii="Arial" w:hAnsi="Arial" w:cs="Arial"/>
                <w:sz w:val="24"/>
                <w:szCs w:val="24"/>
              </w:rPr>
              <w:t>No</w:t>
            </w:r>
            <w:r>
              <w:rPr>
                <w:rFonts w:ascii="Arial" w:hAnsi="Arial" w:cs="Arial"/>
                <w:sz w:val="24"/>
                <w:szCs w:val="24"/>
              </w:rPr>
              <w:t>.</w:t>
            </w:r>
          </w:p>
        </w:tc>
        <w:tc>
          <w:tcPr>
            <w:tcW w:w="3920"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292B0237" w14:textId="327DE03A" w:rsidR="00257643" w:rsidRPr="00190455" w:rsidRDefault="00BE21A7" w:rsidP="00257643">
            <w:pPr>
              <w:rPr>
                <w:rFonts w:ascii="Arial" w:hAnsi="Arial" w:cs="Arial"/>
                <w:sz w:val="24"/>
                <w:szCs w:val="24"/>
              </w:rPr>
            </w:pPr>
            <w:r w:rsidRPr="00190455">
              <w:rPr>
                <w:rFonts w:ascii="Arial" w:hAnsi="Arial" w:cs="Arial"/>
                <w:sz w:val="24"/>
                <w:szCs w:val="24"/>
              </w:rPr>
              <w:t>The PFI models are updated each year in line with RPI</w:t>
            </w:r>
            <w:r w:rsidR="00315D84">
              <w:rPr>
                <w:rFonts w:ascii="Arial" w:hAnsi="Arial" w:cs="Arial"/>
                <w:sz w:val="24"/>
                <w:szCs w:val="24"/>
              </w:rPr>
              <w:t>.</w:t>
            </w:r>
          </w:p>
        </w:tc>
        <w:tc>
          <w:tcPr>
            <w:tcW w:w="1945" w:type="dxa"/>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7200D1F7" w14:textId="77777777" w:rsidR="00257643" w:rsidRPr="00190455" w:rsidRDefault="00BE21A7" w:rsidP="00257643">
            <w:pPr>
              <w:rPr>
                <w:rFonts w:ascii="Arial" w:hAnsi="Arial" w:cs="Arial"/>
                <w:sz w:val="24"/>
                <w:szCs w:val="24"/>
              </w:rPr>
            </w:pPr>
            <w:r w:rsidRPr="00190455">
              <w:rPr>
                <w:rFonts w:ascii="Arial" w:hAnsi="Arial" w:cs="Arial"/>
                <w:sz w:val="24"/>
                <w:szCs w:val="24"/>
              </w:rPr>
              <w:t>No</w:t>
            </w:r>
            <w:r>
              <w:rPr>
                <w:rFonts w:ascii="Arial" w:hAnsi="Arial" w:cs="Arial"/>
                <w:sz w:val="24"/>
                <w:szCs w:val="24"/>
              </w:rPr>
              <w:t>.</w:t>
            </w:r>
          </w:p>
        </w:tc>
      </w:tr>
      <w:tr w:rsidR="000778D8" w14:paraId="0EB72502" w14:textId="77777777" w:rsidTr="00953DB2">
        <w:trPr>
          <w:trHeight w:val="1141"/>
        </w:trPr>
        <w:tc>
          <w:tcPr>
            <w:tcW w:w="1960" w:type="dxa"/>
            <w:gridSpan w:val="2"/>
            <w:tcBorders>
              <w:top w:val="single" w:sz="24" w:space="0" w:color="FFFFFF"/>
              <w:left w:val="single" w:sz="8" w:space="0" w:color="FFFFFF"/>
              <w:bottom w:val="single" w:sz="8" w:space="0" w:color="FFFFFF"/>
              <w:right w:val="single" w:sz="8" w:space="0" w:color="FFFFFF"/>
            </w:tcBorders>
            <w:shd w:val="clear" w:color="auto" w:fill="E9E8EC"/>
            <w:tcMar>
              <w:top w:w="21" w:type="dxa"/>
              <w:left w:w="113" w:type="dxa"/>
              <w:bottom w:w="21" w:type="dxa"/>
              <w:right w:w="113" w:type="dxa"/>
            </w:tcMar>
            <w:hideMark/>
          </w:tcPr>
          <w:p w14:paraId="759C2889" w14:textId="77777777" w:rsidR="00257643" w:rsidRPr="00190455" w:rsidRDefault="00BE21A7" w:rsidP="00257643">
            <w:pPr>
              <w:rPr>
                <w:rFonts w:ascii="Arial" w:hAnsi="Arial" w:cs="Arial"/>
                <w:sz w:val="24"/>
                <w:szCs w:val="24"/>
              </w:rPr>
            </w:pPr>
            <w:r w:rsidRPr="00190455">
              <w:rPr>
                <w:rFonts w:ascii="Arial" w:hAnsi="Arial" w:cs="Arial"/>
                <w:sz w:val="24"/>
                <w:szCs w:val="24"/>
              </w:rPr>
              <w:t>Valuation of defined benefit net pension fund liabilities</w:t>
            </w:r>
          </w:p>
        </w:tc>
        <w:tc>
          <w:tcPr>
            <w:tcW w:w="2719" w:type="dxa"/>
            <w:tcBorders>
              <w:top w:val="single" w:sz="24"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02CC051C" w14:textId="77777777" w:rsidR="0077089D" w:rsidRPr="00190455" w:rsidRDefault="00BE21A7" w:rsidP="00257643">
            <w:pPr>
              <w:rPr>
                <w:rFonts w:ascii="Arial" w:hAnsi="Arial" w:cs="Arial"/>
                <w:sz w:val="24"/>
                <w:szCs w:val="24"/>
              </w:rPr>
            </w:pPr>
            <w:r w:rsidRPr="00190455">
              <w:rPr>
                <w:rFonts w:ascii="Arial" w:hAnsi="Arial" w:cs="Arial"/>
                <w:sz w:val="24"/>
                <w:szCs w:val="24"/>
              </w:rPr>
              <w:t xml:space="preserve">The net liability to pay pensions is calculated every 3 years with annual updates in the intervening years. </w:t>
            </w:r>
          </w:p>
          <w:p w14:paraId="67ECC807" w14:textId="77777777" w:rsidR="00257643" w:rsidRPr="00190455" w:rsidRDefault="004B5B88" w:rsidP="00257643">
            <w:pPr>
              <w:rPr>
                <w:rFonts w:ascii="Arial" w:hAnsi="Arial" w:cs="Arial"/>
                <w:sz w:val="24"/>
                <w:szCs w:val="24"/>
              </w:rPr>
            </w:pPr>
          </w:p>
        </w:tc>
        <w:tc>
          <w:tcPr>
            <w:tcW w:w="2622" w:type="dxa"/>
            <w:tcBorders>
              <w:top w:val="single" w:sz="24"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01C2B1FB" w14:textId="77777777" w:rsidR="00257643" w:rsidRPr="00190455" w:rsidRDefault="00BE21A7" w:rsidP="00257643">
            <w:pPr>
              <w:rPr>
                <w:rFonts w:ascii="Arial" w:hAnsi="Arial" w:cs="Arial"/>
                <w:sz w:val="24"/>
                <w:szCs w:val="24"/>
              </w:rPr>
            </w:pPr>
            <w:r w:rsidRPr="00190455">
              <w:rPr>
                <w:rFonts w:ascii="Arial" w:hAnsi="Arial" w:cs="Arial"/>
                <w:sz w:val="24"/>
                <w:szCs w:val="24"/>
              </w:rPr>
              <w:t>Internal professional review.</w:t>
            </w:r>
          </w:p>
        </w:tc>
        <w:tc>
          <w:tcPr>
            <w:tcW w:w="2327" w:type="dxa"/>
            <w:gridSpan w:val="2"/>
            <w:tcBorders>
              <w:top w:val="single" w:sz="24"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253290D9" w14:textId="77777777" w:rsidR="00257643" w:rsidRPr="00190455" w:rsidRDefault="00BE21A7" w:rsidP="00257643">
            <w:pPr>
              <w:rPr>
                <w:rFonts w:ascii="Arial" w:hAnsi="Arial" w:cs="Arial"/>
                <w:sz w:val="24"/>
                <w:szCs w:val="24"/>
              </w:rPr>
            </w:pPr>
            <w:r w:rsidRPr="00190455">
              <w:rPr>
                <w:rFonts w:ascii="Arial" w:hAnsi="Arial" w:cs="Arial"/>
                <w:sz w:val="24"/>
                <w:szCs w:val="24"/>
              </w:rPr>
              <w:t>Yes.</w:t>
            </w:r>
          </w:p>
          <w:p w14:paraId="1FEBA430" w14:textId="77777777" w:rsidR="0077089D" w:rsidRPr="00190455" w:rsidRDefault="00BE21A7" w:rsidP="00257643">
            <w:pPr>
              <w:rPr>
                <w:rFonts w:ascii="Arial" w:hAnsi="Arial" w:cs="Arial"/>
                <w:sz w:val="24"/>
                <w:szCs w:val="24"/>
              </w:rPr>
            </w:pPr>
            <w:r w:rsidRPr="00190455">
              <w:rPr>
                <w:rFonts w:ascii="Arial" w:hAnsi="Arial" w:cs="Arial"/>
                <w:sz w:val="24"/>
                <w:szCs w:val="24"/>
              </w:rPr>
              <w:t>A firm of consulting actuaries (Mercer) is engaged to provide the Council with expert advice about the assumptions to be applied.</w:t>
            </w:r>
          </w:p>
        </w:tc>
        <w:tc>
          <w:tcPr>
            <w:tcW w:w="3966" w:type="dxa"/>
            <w:gridSpan w:val="2"/>
            <w:tcBorders>
              <w:top w:val="single" w:sz="24"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2E067744" w14:textId="77777777" w:rsidR="00257643" w:rsidRPr="00190455" w:rsidRDefault="00BE21A7" w:rsidP="00257643">
            <w:pPr>
              <w:rPr>
                <w:rFonts w:ascii="Arial" w:hAnsi="Arial" w:cs="Arial"/>
                <w:sz w:val="24"/>
                <w:szCs w:val="24"/>
              </w:rPr>
            </w:pPr>
            <w:r w:rsidRPr="00190455">
              <w:rPr>
                <w:rFonts w:ascii="Arial" w:hAnsi="Arial" w:cs="Arial"/>
                <w:sz w:val="24"/>
                <w:szCs w:val="24"/>
              </w:rPr>
              <w:t>Changes to underlying assumptions can result in significant variances in the calculated liability. The assumptions and complex judgements applied include the discount rate used, the rate at which salaries are projected to increase, changes in retirement ages, mortality rates and expected returns on pension fund assets.</w:t>
            </w:r>
          </w:p>
        </w:tc>
        <w:tc>
          <w:tcPr>
            <w:tcW w:w="1989" w:type="dxa"/>
            <w:gridSpan w:val="3"/>
            <w:tcBorders>
              <w:top w:val="single" w:sz="24"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491A3D86" w14:textId="77777777" w:rsidR="00257643" w:rsidRPr="00190455" w:rsidRDefault="00BE21A7" w:rsidP="00257643">
            <w:pPr>
              <w:rPr>
                <w:rFonts w:ascii="Arial" w:hAnsi="Arial" w:cs="Arial"/>
                <w:sz w:val="24"/>
                <w:szCs w:val="24"/>
              </w:rPr>
            </w:pPr>
            <w:r w:rsidRPr="00190455">
              <w:rPr>
                <w:rFonts w:ascii="Arial" w:hAnsi="Arial" w:cs="Arial"/>
                <w:sz w:val="24"/>
                <w:szCs w:val="24"/>
              </w:rPr>
              <w:t>No.</w:t>
            </w:r>
          </w:p>
        </w:tc>
      </w:tr>
      <w:tr w:rsidR="000778D8" w14:paraId="65BCBC79" w14:textId="77777777" w:rsidTr="00953DB2">
        <w:trPr>
          <w:trHeight w:val="1141"/>
        </w:trPr>
        <w:tc>
          <w:tcPr>
            <w:tcW w:w="1960" w:type="dxa"/>
            <w:gridSpan w:val="2"/>
            <w:tcBorders>
              <w:top w:val="single" w:sz="8" w:space="0" w:color="FFFFFF"/>
              <w:left w:val="single" w:sz="8" w:space="0" w:color="FFFFFF"/>
              <w:bottom w:val="single" w:sz="8" w:space="0" w:color="FFFFFF"/>
              <w:right w:val="single" w:sz="8" w:space="0" w:color="FFFFFF"/>
            </w:tcBorders>
            <w:shd w:val="clear" w:color="auto" w:fill="D0CDD8"/>
            <w:tcMar>
              <w:top w:w="21" w:type="dxa"/>
              <w:left w:w="113" w:type="dxa"/>
              <w:bottom w:w="21" w:type="dxa"/>
              <w:right w:w="113" w:type="dxa"/>
            </w:tcMar>
            <w:hideMark/>
          </w:tcPr>
          <w:p w14:paraId="231383B6" w14:textId="77777777" w:rsidR="00257643" w:rsidRPr="00190455" w:rsidRDefault="00BE21A7" w:rsidP="00257643">
            <w:pPr>
              <w:rPr>
                <w:rFonts w:ascii="Arial" w:hAnsi="Arial" w:cs="Arial"/>
                <w:sz w:val="24"/>
                <w:szCs w:val="24"/>
              </w:rPr>
            </w:pPr>
            <w:r w:rsidRPr="00190455">
              <w:rPr>
                <w:rFonts w:ascii="Arial" w:hAnsi="Arial" w:cs="Arial"/>
                <w:sz w:val="24"/>
                <w:szCs w:val="24"/>
              </w:rPr>
              <w:t>Fair Value Investments Estimates</w:t>
            </w:r>
          </w:p>
        </w:tc>
        <w:tc>
          <w:tcPr>
            <w:tcW w:w="2719" w:type="dxa"/>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3EB0A99F" w14:textId="77777777" w:rsidR="00257643" w:rsidRPr="00190455" w:rsidRDefault="00BE21A7" w:rsidP="00257643">
            <w:pPr>
              <w:rPr>
                <w:rFonts w:ascii="Arial" w:hAnsi="Arial" w:cs="Arial"/>
                <w:sz w:val="24"/>
                <w:szCs w:val="24"/>
              </w:rPr>
            </w:pPr>
            <w:r w:rsidRPr="00190455">
              <w:rPr>
                <w:rFonts w:ascii="Arial" w:hAnsi="Arial" w:cs="Arial"/>
                <w:sz w:val="24"/>
                <w:szCs w:val="24"/>
              </w:rPr>
              <w:t>Dependant on the specific investment.</w:t>
            </w:r>
          </w:p>
        </w:tc>
        <w:tc>
          <w:tcPr>
            <w:tcW w:w="2622" w:type="dxa"/>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1A67FDB3" w14:textId="77777777" w:rsidR="00257643" w:rsidRPr="00190455" w:rsidRDefault="00BE21A7" w:rsidP="00257643">
            <w:pPr>
              <w:rPr>
                <w:rFonts w:ascii="Arial" w:hAnsi="Arial" w:cs="Arial"/>
                <w:sz w:val="24"/>
                <w:szCs w:val="24"/>
              </w:rPr>
            </w:pPr>
            <w:r w:rsidRPr="00190455">
              <w:rPr>
                <w:rFonts w:ascii="Arial" w:hAnsi="Arial" w:cs="Arial"/>
                <w:sz w:val="24"/>
                <w:szCs w:val="24"/>
              </w:rPr>
              <w:t xml:space="preserve">Specialist review through the council's external advisors, Arlingclose. </w:t>
            </w:r>
          </w:p>
        </w:tc>
        <w:tc>
          <w:tcPr>
            <w:tcW w:w="2327"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227C73B4" w14:textId="77777777" w:rsidR="00257643" w:rsidRPr="000539CC" w:rsidRDefault="00BE21A7" w:rsidP="00257643">
            <w:pPr>
              <w:rPr>
                <w:rFonts w:ascii="Arial" w:hAnsi="Arial" w:cs="Arial"/>
                <w:sz w:val="24"/>
                <w:szCs w:val="24"/>
                <w:highlight w:val="yellow"/>
              </w:rPr>
            </w:pPr>
            <w:r w:rsidRPr="00190455">
              <w:rPr>
                <w:rFonts w:ascii="Arial" w:hAnsi="Arial" w:cs="Arial"/>
                <w:sz w:val="24"/>
                <w:szCs w:val="24"/>
              </w:rPr>
              <w:t>Dependant on the specific investment.</w:t>
            </w:r>
          </w:p>
        </w:tc>
        <w:tc>
          <w:tcPr>
            <w:tcW w:w="3966"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1B6F724C" w14:textId="77777777" w:rsidR="00257643" w:rsidRPr="000539CC" w:rsidRDefault="00BE21A7" w:rsidP="00257643">
            <w:pPr>
              <w:rPr>
                <w:rFonts w:ascii="Arial" w:hAnsi="Arial" w:cs="Arial"/>
                <w:sz w:val="24"/>
                <w:szCs w:val="24"/>
                <w:highlight w:val="yellow"/>
              </w:rPr>
            </w:pPr>
            <w:r w:rsidRPr="00190455">
              <w:rPr>
                <w:rFonts w:ascii="Arial" w:hAnsi="Arial" w:cs="Arial"/>
                <w:sz w:val="24"/>
                <w:szCs w:val="24"/>
              </w:rPr>
              <w:t>Dependant on the specific investment.</w:t>
            </w:r>
          </w:p>
        </w:tc>
        <w:tc>
          <w:tcPr>
            <w:tcW w:w="1989" w:type="dxa"/>
            <w:gridSpan w:val="3"/>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1D80800A" w14:textId="77777777" w:rsidR="00257643" w:rsidRPr="000539CC" w:rsidRDefault="00BE21A7" w:rsidP="00257643">
            <w:pPr>
              <w:rPr>
                <w:rFonts w:ascii="Arial" w:hAnsi="Arial" w:cs="Arial"/>
                <w:sz w:val="24"/>
                <w:szCs w:val="24"/>
                <w:highlight w:val="yellow"/>
              </w:rPr>
            </w:pPr>
            <w:r w:rsidRPr="00190455">
              <w:rPr>
                <w:rFonts w:ascii="Arial" w:hAnsi="Arial" w:cs="Arial"/>
                <w:sz w:val="24"/>
                <w:szCs w:val="24"/>
              </w:rPr>
              <w:t>No.</w:t>
            </w:r>
          </w:p>
        </w:tc>
      </w:tr>
      <w:tr w:rsidR="000778D8" w14:paraId="1E57F218" w14:textId="77777777" w:rsidTr="00953DB2">
        <w:trPr>
          <w:trHeight w:val="1141"/>
        </w:trPr>
        <w:tc>
          <w:tcPr>
            <w:tcW w:w="1960" w:type="dxa"/>
            <w:gridSpan w:val="2"/>
            <w:tcBorders>
              <w:top w:val="single" w:sz="8" w:space="0" w:color="FFFFFF"/>
              <w:left w:val="single" w:sz="8" w:space="0" w:color="FFFFFF"/>
              <w:bottom w:val="single" w:sz="8" w:space="0" w:color="FFFFFF"/>
              <w:right w:val="single" w:sz="8" w:space="0" w:color="FFFFFF"/>
            </w:tcBorders>
            <w:shd w:val="clear" w:color="auto" w:fill="E9E8EC"/>
            <w:tcMar>
              <w:top w:w="21" w:type="dxa"/>
              <w:left w:w="113" w:type="dxa"/>
              <w:bottom w:w="21" w:type="dxa"/>
              <w:right w:w="113" w:type="dxa"/>
            </w:tcMar>
            <w:hideMark/>
          </w:tcPr>
          <w:p w14:paraId="14975AAE" w14:textId="77777777" w:rsidR="00257643" w:rsidRPr="00190455" w:rsidRDefault="00BE21A7" w:rsidP="00257643">
            <w:pPr>
              <w:rPr>
                <w:rFonts w:ascii="Arial" w:hAnsi="Arial" w:cs="Arial"/>
                <w:sz w:val="24"/>
                <w:szCs w:val="24"/>
              </w:rPr>
            </w:pPr>
            <w:r w:rsidRPr="00190455">
              <w:rPr>
                <w:rFonts w:ascii="Arial" w:hAnsi="Arial" w:cs="Arial"/>
                <w:sz w:val="24"/>
                <w:szCs w:val="24"/>
              </w:rPr>
              <w:t>Fair value liability estimates</w:t>
            </w:r>
          </w:p>
        </w:tc>
        <w:tc>
          <w:tcPr>
            <w:tcW w:w="2719"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0D7E8E32" w14:textId="77777777" w:rsidR="00257643" w:rsidRPr="00190455" w:rsidRDefault="00BE21A7" w:rsidP="00257643">
            <w:pPr>
              <w:rPr>
                <w:rFonts w:ascii="Arial" w:hAnsi="Arial" w:cs="Arial"/>
                <w:sz w:val="24"/>
                <w:szCs w:val="24"/>
              </w:rPr>
            </w:pPr>
            <w:r w:rsidRPr="00190455">
              <w:rPr>
                <w:rFonts w:ascii="Arial" w:hAnsi="Arial" w:cs="Arial"/>
                <w:sz w:val="24"/>
                <w:szCs w:val="24"/>
              </w:rPr>
              <w:t>Dependant on the specific liability.</w:t>
            </w:r>
          </w:p>
        </w:tc>
        <w:tc>
          <w:tcPr>
            <w:tcW w:w="2622"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4B21C47E" w14:textId="77777777" w:rsidR="00257643" w:rsidRPr="00190455" w:rsidRDefault="00BE21A7" w:rsidP="00257643">
            <w:pPr>
              <w:rPr>
                <w:rFonts w:ascii="Arial" w:hAnsi="Arial" w:cs="Arial"/>
                <w:sz w:val="24"/>
                <w:szCs w:val="24"/>
              </w:rPr>
            </w:pPr>
            <w:r w:rsidRPr="00190455">
              <w:rPr>
                <w:rFonts w:ascii="Arial" w:hAnsi="Arial" w:cs="Arial"/>
                <w:sz w:val="24"/>
                <w:szCs w:val="24"/>
              </w:rPr>
              <w:t>Specialist review through the council's external advisors, Arlingclose.</w:t>
            </w:r>
          </w:p>
        </w:tc>
        <w:tc>
          <w:tcPr>
            <w:tcW w:w="2327"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697BF5AE" w14:textId="77777777" w:rsidR="00257643" w:rsidRPr="000539CC" w:rsidRDefault="00BE21A7" w:rsidP="00257643">
            <w:pPr>
              <w:rPr>
                <w:rFonts w:ascii="Arial" w:hAnsi="Arial" w:cs="Arial"/>
                <w:sz w:val="24"/>
                <w:szCs w:val="24"/>
                <w:highlight w:val="yellow"/>
              </w:rPr>
            </w:pPr>
            <w:r w:rsidRPr="00190455">
              <w:rPr>
                <w:rFonts w:ascii="Arial" w:hAnsi="Arial" w:cs="Arial"/>
                <w:sz w:val="24"/>
                <w:szCs w:val="24"/>
              </w:rPr>
              <w:t>Dependant on the specific liability.</w:t>
            </w:r>
          </w:p>
        </w:tc>
        <w:tc>
          <w:tcPr>
            <w:tcW w:w="3966"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538D013B" w14:textId="77777777" w:rsidR="00257643" w:rsidRPr="00190455" w:rsidRDefault="00BE21A7" w:rsidP="00257643">
            <w:pPr>
              <w:rPr>
                <w:rFonts w:ascii="Arial" w:hAnsi="Arial" w:cs="Arial"/>
                <w:sz w:val="24"/>
                <w:szCs w:val="24"/>
              </w:rPr>
            </w:pPr>
            <w:r w:rsidRPr="00190455">
              <w:rPr>
                <w:rFonts w:ascii="Arial" w:hAnsi="Arial" w:cs="Arial"/>
                <w:sz w:val="24"/>
                <w:szCs w:val="24"/>
              </w:rPr>
              <w:t>Dependant on the specific liability.</w:t>
            </w:r>
          </w:p>
        </w:tc>
        <w:tc>
          <w:tcPr>
            <w:tcW w:w="1989" w:type="dxa"/>
            <w:gridSpan w:val="3"/>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63751949" w14:textId="77777777" w:rsidR="00257643" w:rsidRPr="00190455" w:rsidRDefault="00BE21A7" w:rsidP="00257643">
            <w:pPr>
              <w:rPr>
                <w:rFonts w:ascii="Arial" w:hAnsi="Arial" w:cs="Arial"/>
                <w:sz w:val="24"/>
                <w:szCs w:val="24"/>
              </w:rPr>
            </w:pPr>
            <w:r w:rsidRPr="00190455">
              <w:rPr>
                <w:rFonts w:ascii="Arial" w:hAnsi="Arial" w:cs="Arial"/>
                <w:sz w:val="24"/>
                <w:szCs w:val="24"/>
              </w:rPr>
              <w:t>No.</w:t>
            </w:r>
          </w:p>
        </w:tc>
      </w:tr>
      <w:tr w:rsidR="000778D8" w14:paraId="2C61C2BB" w14:textId="77777777" w:rsidTr="00953DB2">
        <w:trPr>
          <w:trHeight w:val="1841"/>
        </w:trPr>
        <w:tc>
          <w:tcPr>
            <w:tcW w:w="1872" w:type="dxa"/>
            <w:tcBorders>
              <w:top w:val="single" w:sz="24" w:space="0" w:color="FFFFFF"/>
              <w:left w:val="single" w:sz="8" w:space="0" w:color="FFFFFF"/>
              <w:bottom w:val="single" w:sz="8" w:space="0" w:color="FFFFFF"/>
              <w:right w:val="single" w:sz="8" w:space="0" w:color="FFFFFF"/>
            </w:tcBorders>
            <w:shd w:val="clear" w:color="auto" w:fill="D0CDD8"/>
            <w:tcMar>
              <w:top w:w="21" w:type="dxa"/>
              <w:left w:w="113" w:type="dxa"/>
              <w:bottom w:w="21" w:type="dxa"/>
              <w:right w:w="113" w:type="dxa"/>
            </w:tcMar>
            <w:hideMark/>
          </w:tcPr>
          <w:p w14:paraId="2EEF3DC3" w14:textId="77777777" w:rsidR="00257643" w:rsidRPr="00190455" w:rsidRDefault="00BE21A7" w:rsidP="00257643">
            <w:pPr>
              <w:rPr>
                <w:rFonts w:ascii="Arial" w:hAnsi="Arial" w:cs="Arial"/>
                <w:sz w:val="24"/>
                <w:szCs w:val="24"/>
              </w:rPr>
            </w:pPr>
            <w:r w:rsidRPr="00190455">
              <w:rPr>
                <w:rFonts w:ascii="Arial" w:hAnsi="Arial" w:cs="Arial"/>
                <w:sz w:val="24"/>
                <w:szCs w:val="24"/>
              </w:rPr>
              <w:lastRenderedPageBreak/>
              <w:t>Provisions</w:t>
            </w:r>
          </w:p>
        </w:tc>
        <w:tc>
          <w:tcPr>
            <w:tcW w:w="2807" w:type="dxa"/>
            <w:gridSpan w:val="2"/>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2B2140C7" w14:textId="77777777" w:rsidR="00257643" w:rsidRPr="00190455" w:rsidRDefault="00BE21A7" w:rsidP="00257643">
            <w:pPr>
              <w:rPr>
                <w:rFonts w:ascii="Arial" w:hAnsi="Arial" w:cs="Arial"/>
                <w:sz w:val="24"/>
                <w:szCs w:val="24"/>
              </w:rPr>
            </w:pPr>
            <w:r w:rsidRPr="00190455">
              <w:rPr>
                <w:rFonts w:ascii="Arial" w:hAnsi="Arial" w:cs="Arial"/>
                <w:sz w:val="24"/>
                <w:szCs w:val="24"/>
              </w:rPr>
              <w:t>Acturial valuation of the insurance provision</w:t>
            </w:r>
            <w:r>
              <w:rPr>
                <w:rFonts w:ascii="Arial" w:hAnsi="Arial" w:cs="Arial"/>
                <w:sz w:val="24"/>
                <w:szCs w:val="24"/>
              </w:rPr>
              <w:t xml:space="preserve"> is carried out every three years</w:t>
            </w:r>
            <w:r w:rsidRPr="00190455">
              <w:rPr>
                <w:rFonts w:ascii="Arial" w:hAnsi="Arial" w:cs="Arial"/>
                <w:sz w:val="24"/>
                <w:szCs w:val="24"/>
              </w:rPr>
              <w:t>.</w:t>
            </w:r>
          </w:p>
        </w:tc>
        <w:tc>
          <w:tcPr>
            <w:tcW w:w="2679" w:type="dxa"/>
            <w:gridSpan w:val="2"/>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35BECB17" w14:textId="77777777" w:rsidR="00257643" w:rsidRPr="00D317B6" w:rsidRDefault="00BE21A7" w:rsidP="00257643">
            <w:pPr>
              <w:rPr>
                <w:rFonts w:ascii="Arial" w:hAnsi="Arial" w:cs="Arial"/>
                <w:sz w:val="24"/>
                <w:szCs w:val="24"/>
                <w:highlight w:val="yellow"/>
              </w:rPr>
            </w:pPr>
            <w:r w:rsidRPr="00D317B6">
              <w:rPr>
                <w:rFonts w:ascii="Arial" w:hAnsi="Arial" w:cs="Arial"/>
                <w:sz w:val="24"/>
                <w:szCs w:val="24"/>
              </w:rPr>
              <w:t>Claims handling and record keeping carried out through the council's internal legal team</w:t>
            </w:r>
            <w:r>
              <w:rPr>
                <w:rFonts w:ascii="Arial" w:hAnsi="Arial" w:cs="Arial"/>
                <w:sz w:val="24"/>
                <w:szCs w:val="24"/>
              </w:rPr>
              <w:t xml:space="preserve"> who use the information to identify any relevant trends and/or regulatory changes</w:t>
            </w:r>
            <w:r w:rsidRPr="00D317B6">
              <w:rPr>
                <w:rFonts w:ascii="Arial" w:hAnsi="Arial" w:cs="Arial"/>
                <w:sz w:val="24"/>
                <w:szCs w:val="24"/>
              </w:rPr>
              <w:t>.</w:t>
            </w:r>
          </w:p>
        </w:tc>
        <w:tc>
          <w:tcPr>
            <w:tcW w:w="2270" w:type="dxa"/>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7381FF0E" w14:textId="77777777" w:rsidR="00257643" w:rsidRPr="00D317B6" w:rsidRDefault="00BE21A7" w:rsidP="00257643">
            <w:pPr>
              <w:rPr>
                <w:rFonts w:ascii="Arial" w:hAnsi="Arial" w:cs="Arial"/>
                <w:sz w:val="24"/>
                <w:szCs w:val="24"/>
                <w:highlight w:val="yellow"/>
              </w:rPr>
            </w:pPr>
            <w:r w:rsidRPr="00D317B6">
              <w:rPr>
                <w:rFonts w:ascii="Arial" w:hAnsi="Arial" w:cs="Arial"/>
                <w:sz w:val="24"/>
                <w:szCs w:val="24"/>
              </w:rPr>
              <w:t>An actuarial valuation is carried out by AJ Gallaghers.</w:t>
            </w:r>
          </w:p>
        </w:tc>
        <w:tc>
          <w:tcPr>
            <w:tcW w:w="3966" w:type="dxa"/>
            <w:gridSpan w:val="2"/>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5D22A3C9" w14:textId="77777777" w:rsidR="00257643" w:rsidRPr="00D317B6" w:rsidRDefault="00BE21A7" w:rsidP="00257643">
            <w:pPr>
              <w:rPr>
                <w:rFonts w:ascii="Arial" w:hAnsi="Arial" w:cs="Arial"/>
                <w:sz w:val="24"/>
                <w:szCs w:val="24"/>
                <w:highlight w:val="yellow"/>
              </w:rPr>
            </w:pPr>
            <w:r w:rsidRPr="00D317B6">
              <w:rPr>
                <w:rFonts w:ascii="Arial" w:hAnsi="Arial" w:cs="Arial"/>
                <w:sz w:val="24"/>
                <w:szCs w:val="24"/>
              </w:rPr>
              <w:t>The council's claims history and records form the basis of the actuarial valuation</w:t>
            </w:r>
            <w:r>
              <w:rPr>
                <w:rFonts w:ascii="Arial" w:hAnsi="Arial" w:cs="Arial"/>
                <w:sz w:val="24"/>
                <w:szCs w:val="24"/>
              </w:rPr>
              <w:t xml:space="preserve"> and is used as a basis of evaluating the need for alternative estimates</w:t>
            </w:r>
            <w:r w:rsidRPr="00D317B6">
              <w:rPr>
                <w:rFonts w:ascii="Arial" w:hAnsi="Arial" w:cs="Arial"/>
                <w:sz w:val="24"/>
                <w:szCs w:val="24"/>
              </w:rPr>
              <w:t>.</w:t>
            </w:r>
          </w:p>
        </w:tc>
        <w:tc>
          <w:tcPr>
            <w:tcW w:w="1989" w:type="dxa"/>
            <w:gridSpan w:val="3"/>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14F23ED9" w14:textId="77777777" w:rsidR="00257643" w:rsidRPr="00D317B6" w:rsidRDefault="00BE21A7" w:rsidP="00257643">
            <w:pPr>
              <w:rPr>
                <w:rFonts w:ascii="Arial" w:hAnsi="Arial" w:cs="Arial"/>
                <w:sz w:val="24"/>
                <w:szCs w:val="24"/>
                <w:highlight w:val="yellow"/>
              </w:rPr>
            </w:pPr>
            <w:r w:rsidRPr="00D317B6">
              <w:rPr>
                <w:rFonts w:ascii="Arial" w:hAnsi="Arial" w:cs="Arial"/>
                <w:sz w:val="24"/>
                <w:szCs w:val="24"/>
              </w:rPr>
              <w:t>No.</w:t>
            </w:r>
          </w:p>
        </w:tc>
      </w:tr>
      <w:tr w:rsidR="000778D8" w14:paraId="42CC0559" w14:textId="77777777" w:rsidTr="00953DB2">
        <w:trPr>
          <w:trHeight w:val="1841"/>
        </w:trPr>
        <w:tc>
          <w:tcPr>
            <w:tcW w:w="1872" w:type="dxa"/>
            <w:tcBorders>
              <w:top w:val="single" w:sz="8" w:space="0" w:color="FFFFFF"/>
              <w:left w:val="single" w:sz="8" w:space="0" w:color="FFFFFF"/>
              <w:bottom w:val="single" w:sz="8" w:space="0" w:color="FFFFFF"/>
              <w:right w:val="single" w:sz="8" w:space="0" w:color="FFFFFF"/>
            </w:tcBorders>
            <w:shd w:val="clear" w:color="auto" w:fill="E9E8EC"/>
            <w:tcMar>
              <w:top w:w="21" w:type="dxa"/>
              <w:left w:w="113" w:type="dxa"/>
              <w:bottom w:w="21" w:type="dxa"/>
              <w:right w:w="113" w:type="dxa"/>
            </w:tcMar>
            <w:hideMark/>
          </w:tcPr>
          <w:p w14:paraId="3D7846BE" w14:textId="77777777" w:rsidR="00257643" w:rsidRPr="00D317B6" w:rsidRDefault="00BE21A7" w:rsidP="00257643">
            <w:pPr>
              <w:rPr>
                <w:rFonts w:ascii="Arial" w:hAnsi="Arial" w:cs="Arial"/>
                <w:sz w:val="24"/>
                <w:szCs w:val="24"/>
              </w:rPr>
            </w:pPr>
            <w:r w:rsidRPr="00D317B6">
              <w:rPr>
                <w:rFonts w:ascii="Arial" w:hAnsi="Arial" w:cs="Arial"/>
                <w:sz w:val="24"/>
                <w:szCs w:val="24"/>
              </w:rPr>
              <w:t>Accruals</w:t>
            </w:r>
          </w:p>
        </w:tc>
        <w:tc>
          <w:tcPr>
            <w:tcW w:w="2807"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4A3EB373" w14:textId="77777777" w:rsidR="00257643" w:rsidRPr="00D317B6" w:rsidRDefault="00BE21A7" w:rsidP="00257643">
            <w:pPr>
              <w:rPr>
                <w:rFonts w:ascii="Arial" w:hAnsi="Arial" w:cs="Arial"/>
                <w:sz w:val="24"/>
                <w:szCs w:val="24"/>
              </w:rPr>
            </w:pPr>
            <w:r>
              <w:rPr>
                <w:rFonts w:ascii="Arial" w:hAnsi="Arial" w:cs="Arial"/>
                <w:sz w:val="24"/>
                <w:szCs w:val="24"/>
              </w:rPr>
              <w:t>M</w:t>
            </w:r>
            <w:r w:rsidRPr="00D317B6">
              <w:rPr>
                <w:rFonts w:ascii="Arial" w:hAnsi="Arial" w:cs="Arial"/>
                <w:sz w:val="24"/>
                <w:szCs w:val="24"/>
              </w:rPr>
              <w:t>anagement accounting models</w:t>
            </w:r>
            <w:r>
              <w:rPr>
                <w:rFonts w:ascii="Arial" w:hAnsi="Arial" w:cs="Arial"/>
                <w:sz w:val="24"/>
                <w:szCs w:val="24"/>
              </w:rPr>
              <w:t xml:space="preserve"> and business information</w:t>
            </w:r>
            <w:r w:rsidRPr="00D317B6">
              <w:rPr>
                <w:rFonts w:ascii="Arial" w:hAnsi="Arial" w:cs="Arial"/>
                <w:sz w:val="24"/>
                <w:szCs w:val="24"/>
              </w:rPr>
              <w:t>.</w:t>
            </w:r>
          </w:p>
        </w:tc>
        <w:tc>
          <w:tcPr>
            <w:tcW w:w="2679"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6277271B" w14:textId="77777777" w:rsidR="00257643" w:rsidRPr="000539CC" w:rsidRDefault="00BE21A7" w:rsidP="00257643">
            <w:pPr>
              <w:rPr>
                <w:b/>
                <w:bCs/>
                <w:sz w:val="32"/>
                <w:szCs w:val="32"/>
                <w:highlight w:val="yellow"/>
              </w:rPr>
            </w:pPr>
            <w:r w:rsidRPr="00190455">
              <w:rPr>
                <w:rFonts w:ascii="Arial" w:hAnsi="Arial" w:cs="Arial"/>
                <w:sz w:val="24"/>
                <w:szCs w:val="24"/>
              </w:rPr>
              <w:t>Internal professional review.</w:t>
            </w:r>
          </w:p>
        </w:tc>
        <w:tc>
          <w:tcPr>
            <w:tcW w:w="2270"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102418F8" w14:textId="77777777" w:rsidR="00257643" w:rsidRPr="00D317B6" w:rsidRDefault="00BE21A7" w:rsidP="00257643">
            <w:pPr>
              <w:rPr>
                <w:rFonts w:ascii="Arial" w:hAnsi="Arial" w:cs="Arial"/>
                <w:sz w:val="24"/>
                <w:szCs w:val="24"/>
                <w:highlight w:val="yellow"/>
              </w:rPr>
            </w:pPr>
            <w:r>
              <w:rPr>
                <w:rFonts w:ascii="Arial" w:hAnsi="Arial" w:cs="Arial"/>
                <w:sz w:val="24"/>
                <w:szCs w:val="24"/>
              </w:rPr>
              <w:t xml:space="preserve">The finance team </w:t>
            </w:r>
            <w:proofErr w:type="gramStart"/>
            <w:r>
              <w:rPr>
                <w:rFonts w:ascii="Arial" w:hAnsi="Arial" w:cs="Arial"/>
                <w:sz w:val="24"/>
                <w:szCs w:val="24"/>
              </w:rPr>
              <w:t>is able to</w:t>
            </w:r>
            <w:proofErr w:type="gramEnd"/>
            <w:r>
              <w:rPr>
                <w:rFonts w:ascii="Arial" w:hAnsi="Arial" w:cs="Arial"/>
                <w:sz w:val="24"/>
                <w:szCs w:val="24"/>
              </w:rPr>
              <w:t xml:space="preserve"> commission experts where considered necessary due to complexity and/or risk.</w:t>
            </w:r>
          </w:p>
        </w:tc>
        <w:tc>
          <w:tcPr>
            <w:tcW w:w="3966" w:type="dxa"/>
            <w:gridSpan w:val="2"/>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53DE939F" w14:textId="77777777" w:rsidR="00257643" w:rsidRPr="00D317B6" w:rsidRDefault="00BE21A7" w:rsidP="00257643">
            <w:pPr>
              <w:rPr>
                <w:rFonts w:ascii="Arial" w:hAnsi="Arial" w:cs="Arial"/>
                <w:sz w:val="24"/>
                <w:szCs w:val="24"/>
                <w:highlight w:val="yellow"/>
              </w:rPr>
            </w:pPr>
            <w:r w:rsidRPr="00D317B6">
              <w:rPr>
                <w:rFonts w:ascii="Arial" w:hAnsi="Arial" w:cs="Arial"/>
                <w:sz w:val="24"/>
                <w:szCs w:val="24"/>
              </w:rPr>
              <w:t>Dependant on the nature of the accrual.</w:t>
            </w:r>
          </w:p>
        </w:tc>
        <w:tc>
          <w:tcPr>
            <w:tcW w:w="1989" w:type="dxa"/>
            <w:gridSpan w:val="3"/>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1CD21713" w14:textId="77777777" w:rsidR="00257643" w:rsidRPr="00D317B6" w:rsidRDefault="00BE21A7" w:rsidP="00257643">
            <w:pPr>
              <w:rPr>
                <w:rFonts w:ascii="Arial" w:hAnsi="Arial" w:cs="Arial"/>
                <w:sz w:val="24"/>
                <w:szCs w:val="24"/>
                <w:highlight w:val="yellow"/>
              </w:rPr>
            </w:pPr>
            <w:r w:rsidRPr="00D317B6">
              <w:rPr>
                <w:rFonts w:ascii="Arial" w:hAnsi="Arial" w:cs="Arial"/>
                <w:sz w:val="24"/>
                <w:szCs w:val="24"/>
              </w:rPr>
              <w:t>No.</w:t>
            </w:r>
          </w:p>
        </w:tc>
      </w:tr>
      <w:tr w:rsidR="000778D8" w14:paraId="430F48AE" w14:textId="77777777" w:rsidTr="00953DB2">
        <w:trPr>
          <w:trHeight w:val="1841"/>
        </w:trPr>
        <w:tc>
          <w:tcPr>
            <w:tcW w:w="1872" w:type="dxa"/>
            <w:tcBorders>
              <w:top w:val="single" w:sz="8" w:space="0" w:color="FFFFFF"/>
              <w:left w:val="single" w:sz="8" w:space="0" w:color="FFFFFF"/>
              <w:bottom w:val="single" w:sz="8" w:space="0" w:color="FFFFFF"/>
              <w:right w:val="single" w:sz="8" w:space="0" w:color="FFFFFF"/>
            </w:tcBorders>
            <w:shd w:val="clear" w:color="auto" w:fill="D0CDD8"/>
            <w:tcMar>
              <w:top w:w="21" w:type="dxa"/>
              <w:left w:w="113" w:type="dxa"/>
              <w:bottom w:w="21" w:type="dxa"/>
              <w:right w:w="113" w:type="dxa"/>
            </w:tcMar>
            <w:hideMark/>
          </w:tcPr>
          <w:p w14:paraId="27F6122E" w14:textId="77777777" w:rsidR="00257643" w:rsidRPr="00E22D80" w:rsidRDefault="00BE21A7" w:rsidP="00257643">
            <w:pPr>
              <w:rPr>
                <w:rFonts w:ascii="Arial" w:hAnsi="Arial" w:cs="Arial"/>
                <w:sz w:val="24"/>
                <w:szCs w:val="24"/>
              </w:rPr>
            </w:pPr>
            <w:r w:rsidRPr="00E22D80">
              <w:rPr>
                <w:rFonts w:ascii="Arial" w:hAnsi="Arial" w:cs="Arial"/>
                <w:sz w:val="24"/>
                <w:szCs w:val="24"/>
              </w:rPr>
              <w:t>Credit loss and impairment allowances</w:t>
            </w:r>
          </w:p>
        </w:tc>
        <w:tc>
          <w:tcPr>
            <w:tcW w:w="2807"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2624494D" w14:textId="205A1234" w:rsidR="00257643" w:rsidRPr="00E22D80" w:rsidRDefault="00315D84" w:rsidP="00257643">
            <w:pPr>
              <w:rPr>
                <w:rFonts w:ascii="Arial" w:hAnsi="Arial" w:cs="Arial"/>
                <w:sz w:val="24"/>
                <w:szCs w:val="24"/>
              </w:rPr>
            </w:pPr>
            <w:r>
              <w:rPr>
                <w:rFonts w:ascii="Arial" w:hAnsi="Arial" w:cs="Arial"/>
                <w:sz w:val="24"/>
                <w:szCs w:val="24"/>
              </w:rPr>
              <w:t>Historic d</w:t>
            </w:r>
            <w:r w:rsidR="00BE21A7">
              <w:rPr>
                <w:rFonts w:ascii="Arial" w:hAnsi="Arial" w:cs="Arial"/>
                <w:sz w:val="24"/>
                <w:szCs w:val="24"/>
              </w:rPr>
              <w:t>ebt collection records are used to model collection rates per client categories.</w:t>
            </w:r>
          </w:p>
        </w:tc>
        <w:tc>
          <w:tcPr>
            <w:tcW w:w="2679"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591CD99A" w14:textId="77777777" w:rsidR="00257643" w:rsidRPr="00257643" w:rsidRDefault="00BE21A7" w:rsidP="00257643">
            <w:pPr>
              <w:rPr>
                <w:b/>
                <w:bCs/>
                <w:sz w:val="32"/>
                <w:szCs w:val="32"/>
              </w:rPr>
            </w:pPr>
            <w:r w:rsidRPr="00190455">
              <w:rPr>
                <w:rFonts w:ascii="Arial" w:hAnsi="Arial" w:cs="Arial"/>
                <w:sz w:val="24"/>
                <w:szCs w:val="24"/>
              </w:rPr>
              <w:t>Internal professional review.</w:t>
            </w:r>
          </w:p>
        </w:tc>
        <w:tc>
          <w:tcPr>
            <w:tcW w:w="2270" w:type="dxa"/>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42D4BF7D" w14:textId="77777777" w:rsidR="00257643" w:rsidRPr="00257643" w:rsidRDefault="00BE21A7" w:rsidP="00257643">
            <w:pPr>
              <w:rPr>
                <w:b/>
                <w:bCs/>
                <w:sz w:val="32"/>
                <w:szCs w:val="32"/>
              </w:rPr>
            </w:pPr>
            <w:r>
              <w:rPr>
                <w:rFonts w:ascii="Arial" w:hAnsi="Arial" w:cs="Arial"/>
                <w:sz w:val="24"/>
                <w:szCs w:val="24"/>
              </w:rPr>
              <w:t xml:space="preserve">The finance team </w:t>
            </w:r>
            <w:proofErr w:type="gramStart"/>
            <w:r>
              <w:rPr>
                <w:rFonts w:ascii="Arial" w:hAnsi="Arial" w:cs="Arial"/>
                <w:sz w:val="24"/>
                <w:szCs w:val="24"/>
              </w:rPr>
              <w:t>is able to</w:t>
            </w:r>
            <w:proofErr w:type="gramEnd"/>
            <w:r>
              <w:rPr>
                <w:rFonts w:ascii="Arial" w:hAnsi="Arial" w:cs="Arial"/>
                <w:sz w:val="24"/>
                <w:szCs w:val="24"/>
              </w:rPr>
              <w:t xml:space="preserve"> commission experts where considered necessary due to complexity and/or risk.</w:t>
            </w:r>
          </w:p>
        </w:tc>
        <w:tc>
          <w:tcPr>
            <w:tcW w:w="3966" w:type="dxa"/>
            <w:gridSpan w:val="2"/>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76C2F061" w14:textId="77777777" w:rsidR="00257643" w:rsidRPr="00E22D80" w:rsidRDefault="00BE21A7" w:rsidP="00257643">
            <w:pPr>
              <w:rPr>
                <w:rFonts w:ascii="Arial" w:hAnsi="Arial" w:cs="Arial"/>
                <w:sz w:val="24"/>
                <w:szCs w:val="24"/>
              </w:rPr>
            </w:pPr>
            <w:r w:rsidRPr="00D317B6">
              <w:rPr>
                <w:rFonts w:ascii="Arial" w:hAnsi="Arial" w:cs="Arial"/>
                <w:sz w:val="24"/>
                <w:szCs w:val="24"/>
              </w:rPr>
              <w:t xml:space="preserve">The council's </w:t>
            </w:r>
            <w:r>
              <w:rPr>
                <w:rFonts w:ascii="Arial" w:hAnsi="Arial" w:cs="Arial"/>
                <w:sz w:val="24"/>
                <w:szCs w:val="24"/>
              </w:rPr>
              <w:t xml:space="preserve">debt collection </w:t>
            </w:r>
            <w:r w:rsidRPr="00D317B6">
              <w:rPr>
                <w:rFonts w:ascii="Arial" w:hAnsi="Arial" w:cs="Arial"/>
                <w:sz w:val="24"/>
                <w:szCs w:val="24"/>
              </w:rPr>
              <w:t xml:space="preserve">history and records form the basis of the </w:t>
            </w:r>
            <w:r>
              <w:rPr>
                <w:rFonts w:ascii="Arial" w:hAnsi="Arial" w:cs="Arial"/>
                <w:sz w:val="24"/>
                <w:szCs w:val="24"/>
              </w:rPr>
              <w:t>estimates and is used as a basis of evaluating the need for alternative estimates</w:t>
            </w:r>
            <w:r w:rsidRPr="00D317B6">
              <w:rPr>
                <w:rFonts w:ascii="Arial" w:hAnsi="Arial" w:cs="Arial"/>
                <w:sz w:val="24"/>
                <w:szCs w:val="24"/>
              </w:rPr>
              <w:t>.</w:t>
            </w:r>
          </w:p>
        </w:tc>
        <w:tc>
          <w:tcPr>
            <w:tcW w:w="1989" w:type="dxa"/>
            <w:gridSpan w:val="3"/>
            <w:tcBorders>
              <w:top w:val="single" w:sz="8"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2F8CAE81" w14:textId="77777777" w:rsidR="00257643" w:rsidRPr="00E22D80" w:rsidRDefault="00BE21A7" w:rsidP="00257643">
            <w:pPr>
              <w:rPr>
                <w:rFonts w:ascii="Arial" w:hAnsi="Arial" w:cs="Arial"/>
                <w:sz w:val="24"/>
                <w:szCs w:val="24"/>
              </w:rPr>
            </w:pPr>
            <w:r w:rsidRPr="00E22D80">
              <w:rPr>
                <w:rFonts w:ascii="Arial" w:hAnsi="Arial" w:cs="Arial"/>
                <w:sz w:val="24"/>
                <w:szCs w:val="24"/>
              </w:rPr>
              <w:t>No.</w:t>
            </w:r>
          </w:p>
        </w:tc>
      </w:tr>
    </w:tbl>
    <w:p w14:paraId="3C640F6E" w14:textId="77777777" w:rsidR="00695B9E" w:rsidRPr="00695B9E" w:rsidRDefault="004B5B88" w:rsidP="00257643">
      <w:pPr>
        <w:rPr>
          <w:sz w:val="32"/>
          <w:szCs w:val="32"/>
        </w:rPr>
      </w:pPr>
    </w:p>
    <w:sectPr w:rsidR="00695B9E" w:rsidRPr="00695B9E" w:rsidSect="00695B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4C39"/>
    <w:multiLevelType w:val="hybridMultilevel"/>
    <w:tmpl w:val="DEDEA8AC"/>
    <w:lvl w:ilvl="0" w:tplc="52B68C8A">
      <w:start w:val="1"/>
      <w:numFmt w:val="bullet"/>
      <w:lvlText w:val="•"/>
      <w:lvlJc w:val="left"/>
      <w:pPr>
        <w:tabs>
          <w:tab w:val="num" w:pos="720"/>
        </w:tabs>
        <w:ind w:left="720" w:hanging="360"/>
      </w:pPr>
      <w:rPr>
        <w:rFonts w:ascii="Arial" w:hAnsi="Arial" w:hint="default"/>
      </w:rPr>
    </w:lvl>
    <w:lvl w:ilvl="1" w:tplc="FA180A7C" w:tentative="1">
      <w:start w:val="1"/>
      <w:numFmt w:val="bullet"/>
      <w:lvlText w:val="•"/>
      <w:lvlJc w:val="left"/>
      <w:pPr>
        <w:tabs>
          <w:tab w:val="num" w:pos="1440"/>
        </w:tabs>
        <w:ind w:left="1440" w:hanging="360"/>
      </w:pPr>
      <w:rPr>
        <w:rFonts w:ascii="Arial" w:hAnsi="Arial" w:hint="default"/>
      </w:rPr>
    </w:lvl>
    <w:lvl w:ilvl="2" w:tplc="B162A51E" w:tentative="1">
      <w:start w:val="1"/>
      <w:numFmt w:val="bullet"/>
      <w:lvlText w:val="•"/>
      <w:lvlJc w:val="left"/>
      <w:pPr>
        <w:tabs>
          <w:tab w:val="num" w:pos="2160"/>
        </w:tabs>
        <w:ind w:left="2160" w:hanging="360"/>
      </w:pPr>
      <w:rPr>
        <w:rFonts w:ascii="Arial" w:hAnsi="Arial" w:hint="default"/>
      </w:rPr>
    </w:lvl>
    <w:lvl w:ilvl="3" w:tplc="01BE56BC" w:tentative="1">
      <w:start w:val="1"/>
      <w:numFmt w:val="bullet"/>
      <w:lvlText w:val="•"/>
      <w:lvlJc w:val="left"/>
      <w:pPr>
        <w:tabs>
          <w:tab w:val="num" w:pos="2880"/>
        </w:tabs>
        <w:ind w:left="2880" w:hanging="360"/>
      </w:pPr>
      <w:rPr>
        <w:rFonts w:ascii="Arial" w:hAnsi="Arial" w:hint="default"/>
      </w:rPr>
    </w:lvl>
    <w:lvl w:ilvl="4" w:tplc="05C6D5B6" w:tentative="1">
      <w:start w:val="1"/>
      <w:numFmt w:val="bullet"/>
      <w:lvlText w:val="•"/>
      <w:lvlJc w:val="left"/>
      <w:pPr>
        <w:tabs>
          <w:tab w:val="num" w:pos="3600"/>
        </w:tabs>
        <w:ind w:left="3600" w:hanging="360"/>
      </w:pPr>
      <w:rPr>
        <w:rFonts w:ascii="Arial" w:hAnsi="Arial" w:hint="default"/>
      </w:rPr>
    </w:lvl>
    <w:lvl w:ilvl="5" w:tplc="1F601EA2" w:tentative="1">
      <w:start w:val="1"/>
      <w:numFmt w:val="bullet"/>
      <w:lvlText w:val="•"/>
      <w:lvlJc w:val="left"/>
      <w:pPr>
        <w:tabs>
          <w:tab w:val="num" w:pos="4320"/>
        </w:tabs>
        <w:ind w:left="4320" w:hanging="360"/>
      </w:pPr>
      <w:rPr>
        <w:rFonts w:ascii="Arial" w:hAnsi="Arial" w:hint="default"/>
      </w:rPr>
    </w:lvl>
    <w:lvl w:ilvl="6" w:tplc="9F5E4D86" w:tentative="1">
      <w:start w:val="1"/>
      <w:numFmt w:val="bullet"/>
      <w:lvlText w:val="•"/>
      <w:lvlJc w:val="left"/>
      <w:pPr>
        <w:tabs>
          <w:tab w:val="num" w:pos="5040"/>
        </w:tabs>
        <w:ind w:left="5040" w:hanging="360"/>
      </w:pPr>
      <w:rPr>
        <w:rFonts w:ascii="Arial" w:hAnsi="Arial" w:hint="default"/>
      </w:rPr>
    </w:lvl>
    <w:lvl w:ilvl="7" w:tplc="6776BB7A" w:tentative="1">
      <w:start w:val="1"/>
      <w:numFmt w:val="bullet"/>
      <w:lvlText w:val="•"/>
      <w:lvlJc w:val="left"/>
      <w:pPr>
        <w:tabs>
          <w:tab w:val="num" w:pos="5760"/>
        </w:tabs>
        <w:ind w:left="5760" w:hanging="360"/>
      </w:pPr>
      <w:rPr>
        <w:rFonts w:ascii="Arial" w:hAnsi="Arial" w:hint="default"/>
      </w:rPr>
    </w:lvl>
    <w:lvl w:ilvl="8" w:tplc="EFBCA9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14487E"/>
    <w:multiLevelType w:val="hybridMultilevel"/>
    <w:tmpl w:val="930EE7DE"/>
    <w:lvl w:ilvl="0" w:tplc="7876DDCE">
      <w:start w:val="1"/>
      <w:numFmt w:val="bullet"/>
      <w:lvlText w:val="•"/>
      <w:lvlJc w:val="left"/>
      <w:pPr>
        <w:tabs>
          <w:tab w:val="num" w:pos="720"/>
        </w:tabs>
        <w:ind w:left="720" w:hanging="360"/>
      </w:pPr>
      <w:rPr>
        <w:rFonts w:ascii="Arial" w:hAnsi="Arial" w:hint="default"/>
      </w:rPr>
    </w:lvl>
    <w:lvl w:ilvl="1" w:tplc="D31EB370" w:tentative="1">
      <w:start w:val="1"/>
      <w:numFmt w:val="bullet"/>
      <w:lvlText w:val="•"/>
      <w:lvlJc w:val="left"/>
      <w:pPr>
        <w:tabs>
          <w:tab w:val="num" w:pos="1440"/>
        </w:tabs>
        <w:ind w:left="1440" w:hanging="360"/>
      </w:pPr>
      <w:rPr>
        <w:rFonts w:ascii="Arial" w:hAnsi="Arial" w:hint="default"/>
      </w:rPr>
    </w:lvl>
    <w:lvl w:ilvl="2" w:tplc="7470854C" w:tentative="1">
      <w:start w:val="1"/>
      <w:numFmt w:val="bullet"/>
      <w:lvlText w:val="•"/>
      <w:lvlJc w:val="left"/>
      <w:pPr>
        <w:tabs>
          <w:tab w:val="num" w:pos="2160"/>
        </w:tabs>
        <w:ind w:left="2160" w:hanging="360"/>
      </w:pPr>
      <w:rPr>
        <w:rFonts w:ascii="Arial" w:hAnsi="Arial" w:hint="default"/>
      </w:rPr>
    </w:lvl>
    <w:lvl w:ilvl="3" w:tplc="4A9EF5DC" w:tentative="1">
      <w:start w:val="1"/>
      <w:numFmt w:val="bullet"/>
      <w:lvlText w:val="•"/>
      <w:lvlJc w:val="left"/>
      <w:pPr>
        <w:tabs>
          <w:tab w:val="num" w:pos="2880"/>
        </w:tabs>
        <w:ind w:left="2880" w:hanging="360"/>
      </w:pPr>
      <w:rPr>
        <w:rFonts w:ascii="Arial" w:hAnsi="Arial" w:hint="default"/>
      </w:rPr>
    </w:lvl>
    <w:lvl w:ilvl="4" w:tplc="81FC16C0" w:tentative="1">
      <w:start w:val="1"/>
      <w:numFmt w:val="bullet"/>
      <w:lvlText w:val="•"/>
      <w:lvlJc w:val="left"/>
      <w:pPr>
        <w:tabs>
          <w:tab w:val="num" w:pos="3600"/>
        </w:tabs>
        <w:ind w:left="3600" w:hanging="360"/>
      </w:pPr>
      <w:rPr>
        <w:rFonts w:ascii="Arial" w:hAnsi="Arial" w:hint="default"/>
      </w:rPr>
    </w:lvl>
    <w:lvl w:ilvl="5" w:tplc="1C8A39BC" w:tentative="1">
      <w:start w:val="1"/>
      <w:numFmt w:val="bullet"/>
      <w:lvlText w:val="•"/>
      <w:lvlJc w:val="left"/>
      <w:pPr>
        <w:tabs>
          <w:tab w:val="num" w:pos="4320"/>
        </w:tabs>
        <w:ind w:left="4320" w:hanging="360"/>
      </w:pPr>
      <w:rPr>
        <w:rFonts w:ascii="Arial" w:hAnsi="Arial" w:hint="default"/>
      </w:rPr>
    </w:lvl>
    <w:lvl w:ilvl="6" w:tplc="34F047D8" w:tentative="1">
      <w:start w:val="1"/>
      <w:numFmt w:val="bullet"/>
      <w:lvlText w:val="•"/>
      <w:lvlJc w:val="left"/>
      <w:pPr>
        <w:tabs>
          <w:tab w:val="num" w:pos="5040"/>
        </w:tabs>
        <w:ind w:left="5040" w:hanging="360"/>
      </w:pPr>
      <w:rPr>
        <w:rFonts w:ascii="Arial" w:hAnsi="Arial" w:hint="default"/>
      </w:rPr>
    </w:lvl>
    <w:lvl w:ilvl="7" w:tplc="C12C27D6" w:tentative="1">
      <w:start w:val="1"/>
      <w:numFmt w:val="bullet"/>
      <w:lvlText w:val="•"/>
      <w:lvlJc w:val="left"/>
      <w:pPr>
        <w:tabs>
          <w:tab w:val="num" w:pos="5760"/>
        </w:tabs>
        <w:ind w:left="5760" w:hanging="360"/>
      </w:pPr>
      <w:rPr>
        <w:rFonts w:ascii="Arial" w:hAnsi="Arial" w:hint="default"/>
      </w:rPr>
    </w:lvl>
    <w:lvl w:ilvl="8" w:tplc="C074BA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E82494E"/>
    <w:multiLevelType w:val="hybridMultilevel"/>
    <w:tmpl w:val="E3167768"/>
    <w:lvl w:ilvl="0" w:tplc="966C4292">
      <w:start w:val="1"/>
      <w:numFmt w:val="bullet"/>
      <w:lvlText w:val="-"/>
      <w:lvlJc w:val="left"/>
      <w:pPr>
        <w:tabs>
          <w:tab w:val="num" w:pos="720"/>
        </w:tabs>
        <w:ind w:left="720" w:hanging="360"/>
      </w:pPr>
      <w:rPr>
        <w:rFonts w:ascii="Arial" w:hAnsi="Arial" w:hint="default"/>
      </w:rPr>
    </w:lvl>
    <w:lvl w:ilvl="1" w:tplc="6D2CACDE" w:tentative="1">
      <w:start w:val="1"/>
      <w:numFmt w:val="bullet"/>
      <w:lvlText w:val="-"/>
      <w:lvlJc w:val="left"/>
      <w:pPr>
        <w:tabs>
          <w:tab w:val="num" w:pos="1440"/>
        </w:tabs>
        <w:ind w:left="1440" w:hanging="360"/>
      </w:pPr>
      <w:rPr>
        <w:rFonts w:ascii="Arial" w:hAnsi="Arial" w:hint="default"/>
      </w:rPr>
    </w:lvl>
    <w:lvl w:ilvl="2" w:tplc="2BEEBEF4" w:tentative="1">
      <w:start w:val="1"/>
      <w:numFmt w:val="bullet"/>
      <w:lvlText w:val="-"/>
      <w:lvlJc w:val="left"/>
      <w:pPr>
        <w:tabs>
          <w:tab w:val="num" w:pos="2160"/>
        </w:tabs>
        <w:ind w:left="2160" w:hanging="360"/>
      </w:pPr>
      <w:rPr>
        <w:rFonts w:ascii="Arial" w:hAnsi="Arial" w:hint="default"/>
      </w:rPr>
    </w:lvl>
    <w:lvl w:ilvl="3" w:tplc="16844706" w:tentative="1">
      <w:start w:val="1"/>
      <w:numFmt w:val="bullet"/>
      <w:lvlText w:val="-"/>
      <w:lvlJc w:val="left"/>
      <w:pPr>
        <w:tabs>
          <w:tab w:val="num" w:pos="2880"/>
        </w:tabs>
        <w:ind w:left="2880" w:hanging="360"/>
      </w:pPr>
      <w:rPr>
        <w:rFonts w:ascii="Arial" w:hAnsi="Arial" w:hint="default"/>
      </w:rPr>
    </w:lvl>
    <w:lvl w:ilvl="4" w:tplc="1F1A6E5A" w:tentative="1">
      <w:start w:val="1"/>
      <w:numFmt w:val="bullet"/>
      <w:lvlText w:val="-"/>
      <w:lvlJc w:val="left"/>
      <w:pPr>
        <w:tabs>
          <w:tab w:val="num" w:pos="3600"/>
        </w:tabs>
        <w:ind w:left="3600" w:hanging="360"/>
      </w:pPr>
      <w:rPr>
        <w:rFonts w:ascii="Arial" w:hAnsi="Arial" w:hint="default"/>
      </w:rPr>
    </w:lvl>
    <w:lvl w:ilvl="5" w:tplc="00B2F1E0" w:tentative="1">
      <w:start w:val="1"/>
      <w:numFmt w:val="bullet"/>
      <w:lvlText w:val="-"/>
      <w:lvlJc w:val="left"/>
      <w:pPr>
        <w:tabs>
          <w:tab w:val="num" w:pos="4320"/>
        </w:tabs>
        <w:ind w:left="4320" w:hanging="360"/>
      </w:pPr>
      <w:rPr>
        <w:rFonts w:ascii="Arial" w:hAnsi="Arial" w:hint="default"/>
      </w:rPr>
    </w:lvl>
    <w:lvl w:ilvl="6" w:tplc="9F3E854A" w:tentative="1">
      <w:start w:val="1"/>
      <w:numFmt w:val="bullet"/>
      <w:lvlText w:val="-"/>
      <w:lvlJc w:val="left"/>
      <w:pPr>
        <w:tabs>
          <w:tab w:val="num" w:pos="5040"/>
        </w:tabs>
        <w:ind w:left="5040" w:hanging="360"/>
      </w:pPr>
      <w:rPr>
        <w:rFonts w:ascii="Arial" w:hAnsi="Arial" w:hint="default"/>
      </w:rPr>
    </w:lvl>
    <w:lvl w:ilvl="7" w:tplc="EDE4F2B8" w:tentative="1">
      <w:start w:val="1"/>
      <w:numFmt w:val="bullet"/>
      <w:lvlText w:val="-"/>
      <w:lvlJc w:val="left"/>
      <w:pPr>
        <w:tabs>
          <w:tab w:val="num" w:pos="5760"/>
        </w:tabs>
        <w:ind w:left="5760" w:hanging="360"/>
      </w:pPr>
      <w:rPr>
        <w:rFonts w:ascii="Arial" w:hAnsi="Arial" w:hint="default"/>
      </w:rPr>
    </w:lvl>
    <w:lvl w:ilvl="8" w:tplc="3C4ED1D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D8"/>
    <w:rsid w:val="00046FBE"/>
    <w:rsid w:val="000778D8"/>
    <w:rsid w:val="000B08B9"/>
    <w:rsid w:val="002852C6"/>
    <w:rsid w:val="00315D84"/>
    <w:rsid w:val="00470E71"/>
    <w:rsid w:val="004B5B88"/>
    <w:rsid w:val="00BE21A7"/>
    <w:rsid w:val="00C6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A748"/>
  <w15:docId w15:val="{B3E9B05C-D128-4740-969F-544951E5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B9E"/>
  </w:style>
  <w:style w:type="paragraph" w:styleId="Footer">
    <w:name w:val="footer"/>
    <w:basedOn w:val="Normal"/>
    <w:link w:val="FooterChar"/>
    <w:uiPriority w:val="99"/>
    <w:unhideWhenUsed/>
    <w:rsid w:val="00695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B9E"/>
  </w:style>
  <w:style w:type="character" w:styleId="CommentReference">
    <w:name w:val="annotation reference"/>
    <w:basedOn w:val="DefaultParagraphFont"/>
    <w:uiPriority w:val="99"/>
    <w:semiHidden/>
    <w:unhideWhenUsed/>
    <w:rsid w:val="00BF102B"/>
    <w:rPr>
      <w:sz w:val="16"/>
      <w:szCs w:val="16"/>
    </w:rPr>
  </w:style>
  <w:style w:type="paragraph" w:styleId="CommentText">
    <w:name w:val="annotation text"/>
    <w:basedOn w:val="Normal"/>
    <w:link w:val="CommentTextChar"/>
    <w:uiPriority w:val="99"/>
    <w:semiHidden/>
    <w:unhideWhenUsed/>
    <w:rsid w:val="00BF102B"/>
    <w:pPr>
      <w:spacing w:line="240" w:lineRule="auto"/>
    </w:pPr>
    <w:rPr>
      <w:sz w:val="20"/>
      <w:szCs w:val="20"/>
    </w:rPr>
  </w:style>
  <w:style w:type="character" w:customStyle="1" w:styleId="CommentTextChar">
    <w:name w:val="Comment Text Char"/>
    <w:basedOn w:val="DefaultParagraphFont"/>
    <w:link w:val="CommentText"/>
    <w:uiPriority w:val="99"/>
    <w:semiHidden/>
    <w:rsid w:val="00BF102B"/>
    <w:rPr>
      <w:sz w:val="20"/>
      <w:szCs w:val="20"/>
    </w:rPr>
  </w:style>
  <w:style w:type="paragraph" w:styleId="CommentSubject">
    <w:name w:val="annotation subject"/>
    <w:basedOn w:val="CommentText"/>
    <w:next w:val="CommentText"/>
    <w:link w:val="CommentSubjectChar"/>
    <w:uiPriority w:val="99"/>
    <w:semiHidden/>
    <w:unhideWhenUsed/>
    <w:rsid w:val="00BF102B"/>
    <w:rPr>
      <w:b/>
      <w:bCs/>
    </w:rPr>
  </w:style>
  <w:style w:type="character" w:customStyle="1" w:styleId="CommentSubjectChar">
    <w:name w:val="Comment Subject Char"/>
    <w:basedOn w:val="CommentTextChar"/>
    <w:link w:val="CommentSubject"/>
    <w:uiPriority w:val="99"/>
    <w:semiHidden/>
    <w:rsid w:val="00BF102B"/>
    <w:rPr>
      <w:b/>
      <w:bCs/>
      <w:sz w:val="20"/>
      <w:szCs w:val="20"/>
    </w:rPr>
  </w:style>
  <w:style w:type="paragraph" w:styleId="BalloonText">
    <w:name w:val="Balloon Text"/>
    <w:basedOn w:val="Normal"/>
    <w:link w:val="BalloonTextChar"/>
    <w:uiPriority w:val="99"/>
    <w:semiHidden/>
    <w:unhideWhenUsed/>
    <w:rsid w:val="00BF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536E633985F4F9548BA88F27812CB" ma:contentTypeVersion="12" ma:contentTypeDescription="Create a new document." ma:contentTypeScope="" ma:versionID="8947c6cce96de5a231923a7e235066fb">
  <xsd:schema xmlns:xsd="http://www.w3.org/2001/XMLSchema" xmlns:xs="http://www.w3.org/2001/XMLSchema" xmlns:p="http://schemas.microsoft.com/office/2006/metadata/properties" xmlns:ns3="12ffee0c-db4f-4737-adef-c0e974189c5d" xmlns:ns4="7d7c265d-15c9-49ff-8588-759c511348ca" targetNamespace="http://schemas.microsoft.com/office/2006/metadata/properties" ma:root="true" ma:fieldsID="ce9bdcbcc3bdd5453448b113252494bc" ns3:_="" ns4:_="">
    <xsd:import namespace="12ffee0c-db4f-4737-adef-c0e974189c5d"/>
    <xsd:import namespace="7d7c265d-15c9-49ff-8588-759c511348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ee0c-db4f-4737-adef-c0e974189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7c265d-15c9-49ff-8588-759c511348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C119-66B0-410F-A002-DEFD6EBC1C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FCBDC-0561-4BFA-9FED-1C8FDDEC3153}">
  <ds:schemaRefs>
    <ds:schemaRef ds:uri="http://schemas.microsoft.com/sharepoint/v3/contenttype/forms"/>
  </ds:schemaRefs>
</ds:datastoreItem>
</file>

<file path=customXml/itemProps3.xml><?xml version="1.0" encoding="utf-8"?>
<ds:datastoreItem xmlns:ds="http://schemas.openxmlformats.org/officeDocument/2006/customXml" ds:itemID="{B7B44FF3-0C25-47A5-AD7A-B1145BCA1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ee0c-db4f-4737-adef-c0e974189c5d"/>
    <ds:schemaRef ds:uri="7d7c265d-15c9-49ff-8588-759c51134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1820C2-9609-49E9-8AEF-42B5C363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16</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Moister, Jeanette</dc:creator>
  <cp:lastModifiedBy>Race, Hannah</cp:lastModifiedBy>
  <cp:revision>9</cp:revision>
  <dcterms:created xsi:type="dcterms:W3CDTF">2021-04-09T08:25:00Z</dcterms:created>
  <dcterms:modified xsi:type="dcterms:W3CDTF">2021-04-14T09:08:00Z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0x0101004A8536E633985F4F9548BA88F27812CB</vt:lpwstr>
  </property>
</Properties>
</file>